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4D" w:rsidRPr="0092483E" w:rsidRDefault="007C124D" w:rsidP="00542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3E">
        <w:rPr>
          <w:rFonts w:ascii="Times New Roman" w:hAnsi="Times New Roman" w:cs="Times New Roman"/>
          <w:b/>
          <w:sz w:val="24"/>
          <w:szCs w:val="24"/>
        </w:rPr>
        <w:t>SAĞLIK HİZMETİ KALİTESİNİN GELİŞTİRİLMESİ VE</w:t>
      </w:r>
    </w:p>
    <w:p w:rsidR="007C124D" w:rsidRPr="0092483E" w:rsidRDefault="007C124D" w:rsidP="00542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3E">
        <w:rPr>
          <w:rFonts w:ascii="Times New Roman" w:hAnsi="Times New Roman" w:cs="Times New Roman"/>
          <w:b/>
          <w:sz w:val="24"/>
          <w:szCs w:val="24"/>
        </w:rPr>
        <w:t>DEĞERLENDİRİLMESİNE DAİR YÖNETMELİK</w:t>
      </w:r>
    </w:p>
    <w:p w:rsidR="00542E61" w:rsidRPr="0092483E" w:rsidRDefault="00542E61" w:rsidP="00542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3E">
        <w:rPr>
          <w:rFonts w:ascii="Times New Roman" w:hAnsi="Times New Roman" w:cs="Times New Roman"/>
          <w:b/>
          <w:sz w:val="24"/>
          <w:szCs w:val="24"/>
        </w:rPr>
        <w:t xml:space="preserve">6 Ağustos 2013 SALI Resmî Gazete </w:t>
      </w:r>
      <w:proofErr w:type="gramStart"/>
      <w:r w:rsidRPr="0092483E">
        <w:rPr>
          <w:rFonts w:ascii="Times New Roman" w:hAnsi="Times New Roman" w:cs="Times New Roman"/>
          <w:b/>
          <w:sz w:val="24"/>
          <w:szCs w:val="24"/>
        </w:rPr>
        <w:t>Sayı : 28730</w:t>
      </w:r>
      <w:proofErr w:type="gramEnd"/>
    </w:p>
    <w:p w:rsidR="00542E61" w:rsidRPr="0092483E" w:rsidRDefault="00542E61" w:rsidP="00542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3E">
        <w:rPr>
          <w:rFonts w:ascii="Times New Roman" w:hAnsi="Times New Roman" w:cs="Times New Roman"/>
          <w:b/>
          <w:sz w:val="24"/>
          <w:szCs w:val="24"/>
        </w:rPr>
        <w:t>YÖNETMELİK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BİRİNCİ BÖLÜM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Amaç, Kapsam, Dayanak ve Tanımlar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Amaç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MADDE 1 – (1) Bu Yönetmeliğin amacı, sağlık kurum ve kuruluşlarında kaliteli hizmet sunumunun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sağlanması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amacıyla, hasta güvenliği, çalışan güvenliği, hasta memnuniyeti ve çalışan memnuniyetini esas alan sağlık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hizmet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kalite standartları ile bu standartların uygulanmasına ilişkin usul ve esasları düzenlemektir.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Kapsam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MADDE 2 – (1) Bu Yönetmelik; teşhis, tedavi ve </w:t>
      </w:r>
      <w:proofErr w:type="gramStart"/>
      <w:r w:rsidRPr="00542E61">
        <w:rPr>
          <w:rFonts w:ascii="Times New Roman" w:hAnsi="Times New Roman" w:cs="Times New Roman"/>
          <w:sz w:val="24"/>
          <w:szCs w:val="24"/>
        </w:rPr>
        <w:t>rehabilitasyon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hizmeti ile koruyucu sağlık hizmeti sunan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kamu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ve özel sağlık kurum ve kuruluşlarını kapsar.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Dayanak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MADDE 3 – (1) </w:t>
      </w:r>
      <w:proofErr w:type="gramStart"/>
      <w:r w:rsidRPr="00542E61">
        <w:rPr>
          <w:rFonts w:ascii="Times New Roman" w:hAnsi="Times New Roman" w:cs="Times New Roman"/>
          <w:sz w:val="24"/>
          <w:szCs w:val="24"/>
        </w:rPr>
        <w:t>7/5/1987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tarihli ve 3359 sayılı Sağlık Hizmetleri Temel Kanununun 9 uncu </w:t>
      </w:r>
      <w:proofErr w:type="gramStart"/>
      <w:r w:rsidRPr="00542E61">
        <w:rPr>
          <w:rFonts w:ascii="Times New Roman" w:hAnsi="Times New Roman" w:cs="Times New Roman"/>
          <w:sz w:val="24"/>
          <w:szCs w:val="24"/>
        </w:rPr>
        <w:t>maddesinin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(c)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bendi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ile 11/10/2011 tarihli ve 663 sayılı Sağlık Bakanlığı ve Bağlı Kuruluşlarının Teşkilat ve Görevleri Hakkında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Kanun Hükmünde Kararnamenin 8 inci maddesinin birinci fıkrasının (ı) bendine dayanılarak hazırlanmıştır.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Tanımlar ve kısaltmalar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MADDE 4 – (1) Bu Yönetmelikte geçen;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a) Bakanlık: Sağlık Bakanlığını,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b) Bölüm puanı: Sağlık kurum ve kuruluşlarında yerinde yapılan değerlendirme neticesinde Sağlık Hizmet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Kalite Standartlarının bölüm bazında uygulanma düzeyini gösteren, sıfır ile yüz arasında tespit edilen değeri,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lastRenderedPageBreak/>
        <w:t xml:space="preserve">c) Değerlendirme: Sağlık kurum ve kuruluşlarında Sağlık Hizmet Kalite Standartlarının uygulanma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düzeylerini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belirlemek için yerinde yapılan ve standartların uygulanıp uygulanmadığını gösteren incelemeyi,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ç) Değerlendirici: Bakanlıkça yetkilendirilen ve değerlendirme faaliyetlerini gerçekleştiren kişiyi,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d) Dönem: Sağlık kurum ve kuruluşlarının 1 Ocak - 31 Aralık tarihleri arasında değerlendirileceği zaman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aralığını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e) Genel Müdürlük: Sağlık Hizmetleri Genel Müdürlüğünü,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f) Hasta ve çalışan güvenliği puanı: Değerlendirme sonucunda hasta ve çalışan güvenliğine ilişkin standartların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uygulanma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düzeyini gösteren, sıfır ile yüz arasında tespit edilen değeri,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g) Kalite puanı: Sağlık kurum ve kuruluşlarında yerinde yapılan değerlendirme neticesinde Sağlık Hizmet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Kalite Standartlarının uygulanma düzeyini gösteren, sıfır ile yüz arasında tespit edilen değeri,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ğ) Sağlık Hizmet Kalite Standartları (SHKS): Bakanlıkça sağlık kurum ve kuruluşları için geliştirilen kalite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standartlarını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h) </w:t>
      </w:r>
      <w:proofErr w:type="gramStart"/>
      <w:r w:rsidRPr="00542E61">
        <w:rPr>
          <w:rFonts w:ascii="Times New Roman" w:hAnsi="Times New Roman" w:cs="Times New Roman"/>
          <w:sz w:val="24"/>
          <w:szCs w:val="24"/>
        </w:rPr>
        <w:t>Sağlık kurumu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>: Kamu ve özel sektöre ait hastaneler ile tıp/dal merkezleri, ağız ve diş sağlığı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merkezleri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/hastanelerini,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ı) Sağlık kuruluşu: Birinci basamak sağlık hizmeti veren kuruluşları (aile sağlığı merkezleri/birimleri, halk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sağlığı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E61">
        <w:rPr>
          <w:rFonts w:ascii="Times New Roman" w:hAnsi="Times New Roman" w:cs="Times New Roman"/>
          <w:sz w:val="24"/>
          <w:szCs w:val="24"/>
        </w:rPr>
        <w:t>laboratuvarları</w:t>
      </w:r>
      <w:proofErr w:type="spellEnd"/>
      <w:r w:rsidRPr="00542E61">
        <w:rPr>
          <w:rFonts w:ascii="Times New Roman" w:hAnsi="Times New Roman" w:cs="Times New Roman"/>
          <w:sz w:val="24"/>
          <w:szCs w:val="24"/>
        </w:rPr>
        <w:t xml:space="preserve">, Kanser Erken Teşhis Tarama ve Eğitim Merkezi gibi), poliklinikleri, tıbbi </w:t>
      </w:r>
      <w:proofErr w:type="spellStart"/>
      <w:r w:rsidRPr="00542E61">
        <w:rPr>
          <w:rFonts w:ascii="Times New Roman" w:hAnsi="Times New Roman" w:cs="Times New Roman"/>
          <w:sz w:val="24"/>
          <w:szCs w:val="24"/>
        </w:rPr>
        <w:t>laboratuvarlar</w:t>
      </w:r>
      <w:proofErr w:type="spellEnd"/>
      <w:r w:rsidRPr="00542E61">
        <w:rPr>
          <w:rFonts w:ascii="Times New Roman" w:hAnsi="Times New Roman" w:cs="Times New Roman"/>
          <w:sz w:val="24"/>
          <w:szCs w:val="24"/>
        </w:rPr>
        <w:t xml:space="preserve"> ile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görüntüleme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>, kan ve diyaliz gibi merkezleri ile il ambulans servislerini,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İKİNCİ BÖLÜM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Standartların Uygulanması ve Değerlendirme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Sağlık Hizmet Kalite Standartlarının uygulanması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lastRenderedPageBreak/>
        <w:t xml:space="preserve">MADDE 5 – (1) Bu Yönetmelik kapsamındaki sağlık kurum ve kuruluşları; ruhsat için belirlenen asgari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şartları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karşılamak kaydı ile bu Yönetmelik hükümleri doğrultusunda uygulama yapmak, gerekli faaliyetleri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gerçekleştirmek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, kendi iç düzenlemelerini yapmak ve tedbirleri almakla yükümlüdür. Sağlık kurum ve kuruluşları,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Sağlık Hizmet Kalite Standartlarını esas alarak uygulamalarını gerçekleştirmek zorundadır.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(2) Sağlık kurum ve kuruluşlarının uygulaması gereken Sağlık Hizmet Kalite Standartları ve bunlara ilişkin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rehberler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Bakanlığın internet sitesinde yayımlanır.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Değerlendirme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MADDE 6 – (1) Bakanlık, Sağlık Hizmet Kalite Standartları doğrultusunda sağlık hizmeti sunan kurum ve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kuruluşları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değerlendirir.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(2) Sağlık Hizmet Kalite Standartlarının hazırlanması, değerlendirme süreci ve değerlendiricilerin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belirlenmesine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ilişkin tüm iş ve işlemler Genel Müdürlükçe yürütülür. (3) Değerlendirmeler her dönem, Bakanlığın belirlediği tarihlerde ve bu Yönetmelik hükümleri çerçevesinde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yapılır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(4) Sağlık Hizmet Kalite Standartlarının tümü veya Genel Müdürlükçe belirlenecek standart ve/veya bölümler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üzerinden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değerlendirme yapılabilir.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(5) İl ambulans servisi hizmetlerinin değerlendirmesinde Bakanlığın internet sitesinde yayımlanan il ambulans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servisine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ilişkin kalite standartları uygulanır. Değerlendirmede; istasyon sayısı 10 ve altında olan illerdeki bütün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istasyonlar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değerlendirilir. İstasyon sayısı 11 ve üzerinde olan illerde ise en az 10 istasyon değerlendirilir.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(6) Bakanlık gerekli hallerde, değerlendirme dönemini üç aya kadar uzatabilir.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(7) Bakanlık, gerekli gördüğü hallerde belirlediği değerlendirme tarihleri dışında da değerlendirme yapabilir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yaptırabilir.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lastRenderedPageBreak/>
        <w:t>(8) Sağlık kurum ve kuruluşları değerlendirme sonucunun tebliğinden itibaren somut delillerle birlikte en geç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yedi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gün içinde yazılı olarak Bakanlığa itiraz edebilir. İtiraz başvuruları, Bakanlıkça en geç otuz gün içerisinde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sonuçlandırılır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>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(9) İtiraz veya gerekli görülen hallerde Genel Müdürlükçe değerlendirme yapılması halinde değerlendirme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puanı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olarak, son yapılan değerlendirme puanı esas alınır.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(10) Sağlık kurum ve kuruluşlarında kalite puanı, hasta ve çalışan güvenliği puanı ile bölüm puanı aşağıdaki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şekilde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hesaplanır.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a) Kalite Puanı: [</w:t>
      </w:r>
      <w:proofErr w:type="spellStart"/>
      <w:r w:rsidRPr="00542E61">
        <w:rPr>
          <w:rFonts w:ascii="Times New Roman" w:hAnsi="Times New Roman" w:cs="Times New Roman"/>
          <w:sz w:val="24"/>
          <w:szCs w:val="24"/>
        </w:rPr>
        <w:t>SHKS’de</w:t>
      </w:r>
      <w:proofErr w:type="spellEnd"/>
      <w:r w:rsidRPr="00542E61">
        <w:rPr>
          <w:rFonts w:ascii="Times New Roman" w:hAnsi="Times New Roman" w:cs="Times New Roman"/>
          <w:sz w:val="24"/>
          <w:szCs w:val="24"/>
        </w:rPr>
        <w:t xml:space="preserve"> değerlendirilen bölümlerden elde edilen puan toplamı/(</w:t>
      </w:r>
      <w:proofErr w:type="spellStart"/>
      <w:r w:rsidRPr="00542E61">
        <w:rPr>
          <w:rFonts w:ascii="Times New Roman" w:hAnsi="Times New Roman" w:cs="Times New Roman"/>
          <w:sz w:val="24"/>
          <w:szCs w:val="24"/>
        </w:rPr>
        <w:t>SHKS’de</w:t>
      </w:r>
      <w:proofErr w:type="spellEnd"/>
      <w:r w:rsidRPr="00542E61">
        <w:rPr>
          <w:rFonts w:ascii="Times New Roman" w:hAnsi="Times New Roman" w:cs="Times New Roman"/>
          <w:sz w:val="24"/>
          <w:szCs w:val="24"/>
        </w:rPr>
        <w:t xml:space="preserve"> değerlendirilen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bölümlerdeki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standartların puan toplamı – </w:t>
      </w:r>
      <w:proofErr w:type="spellStart"/>
      <w:r w:rsidRPr="00542E61">
        <w:rPr>
          <w:rFonts w:ascii="Times New Roman" w:hAnsi="Times New Roman" w:cs="Times New Roman"/>
          <w:sz w:val="24"/>
          <w:szCs w:val="24"/>
        </w:rPr>
        <w:t>SHKS’de</w:t>
      </w:r>
      <w:proofErr w:type="spellEnd"/>
      <w:r w:rsidRPr="00542E61">
        <w:rPr>
          <w:rFonts w:ascii="Times New Roman" w:hAnsi="Times New Roman" w:cs="Times New Roman"/>
          <w:sz w:val="24"/>
          <w:szCs w:val="24"/>
        </w:rPr>
        <w:t xml:space="preserve"> değerlendirilen bölümlerdeki standartlardan değerlendirme dışı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bırakılan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puan toplamı)] x 100.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b) Hasta ve Çalışan Güvenliği Puanı: [</w:t>
      </w:r>
      <w:proofErr w:type="spellStart"/>
      <w:r w:rsidRPr="00542E61">
        <w:rPr>
          <w:rFonts w:ascii="Times New Roman" w:hAnsi="Times New Roman" w:cs="Times New Roman"/>
          <w:sz w:val="24"/>
          <w:szCs w:val="24"/>
        </w:rPr>
        <w:t>SHKS’de</w:t>
      </w:r>
      <w:proofErr w:type="spellEnd"/>
      <w:r w:rsidRPr="00542E61">
        <w:rPr>
          <w:rFonts w:ascii="Times New Roman" w:hAnsi="Times New Roman" w:cs="Times New Roman"/>
          <w:sz w:val="24"/>
          <w:szCs w:val="24"/>
        </w:rPr>
        <w:t xml:space="preserve"> değerlendirilen bölümlerden elde edilen hasta ve çalışan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güvenliği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puan toplamı / (</w:t>
      </w:r>
      <w:proofErr w:type="spellStart"/>
      <w:r w:rsidRPr="00542E61">
        <w:rPr>
          <w:rFonts w:ascii="Times New Roman" w:hAnsi="Times New Roman" w:cs="Times New Roman"/>
          <w:sz w:val="24"/>
          <w:szCs w:val="24"/>
        </w:rPr>
        <w:t>SHKS’de</w:t>
      </w:r>
      <w:proofErr w:type="spellEnd"/>
      <w:r w:rsidRPr="00542E61">
        <w:rPr>
          <w:rFonts w:ascii="Times New Roman" w:hAnsi="Times New Roman" w:cs="Times New Roman"/>
          <w:sz w:val="24"/>
          <w:szCs w:val="24"/>
        </w:rPr>
        <w:t xml:space="preserve"> değerlendirilen bölümlerdeki hasta ve çalışan güvenliği standartları puan toplamı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42E61">
        <w:rPr>
          <w:rFonts w:ascii="Times New Roman" w:hAnsi="Times New Roman" w:cs="Times New Roman"/>
          <w:sz w:val="24"/>
          <w:szCs w:val="24"/>
        </w:rPr>
        <w:t>SHKS’de</w:t>
      </w:r>
      <w:proofErr w:type="spellEnd"/>
      <w:r w:rsidRPr="00542E61">
        <w:rPr>
          <w:rFonts w:ascii="Times New Roman" w:hAnsi="Times New Roman" w:cs="Times New Roman"/>
          <w:sz w:val="24"/>
          <w:szCs w:val="24"/>
        </w:rPr>
        <w:t xml:space="preserve"> değerlendirilen bölümlerdeki hasta ve çalışan güvenliği standartlarından değerlendirme dışı bırakılan puan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toplamı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>)] x 100.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c) Bölüm Puanı: [</w:t>
      </w:r>
      <w:proofErr w:type="spellStart"/>
      <w:r w:rsidRPr="00542E61">
        <w:rPr>
          <w:rFonts w:ascii="Times New Roman" w:hAnsi="Times New Roman" w:cs="Times New Roman"/>
          <w:sz w:val="24"/>
          <w:szCs w:val="24"/>
        </w:rPr>
        <w:t>SHKS’de</w:t>
      </w:r>
      <w:proofErr w:type="spellEnd"/>
      <w:r w:rsidRPr="00542E61">
        <w:rPr>
          <w:rFonts w:ascii="Times New Roman" w:hAnsi="Times New Roman" w:cs="Times New Roman"/>
          <w:sz w:val="24"/>
          <w:szCs w:val="24"/>
        </w:rPr>
        <w:t xml:space="preserve"> değerlendirilen bölümden elde edilen puan toplamı/(</w:t>
      </w:r>
      <w:proofErr w:type="spellStart"/>
      <w:r w:rsidRPr="00542E61">
        <w:rPr>
          <w:rFonts w:ascii="Times New Roman" w:hAnsi="Times New Roman" w:cs="Times New Roman"/>
          <w:sz w:val="24"/>
          <w:szCs w:val="24"/>
        </w:rPr>
        <w:t>SHKS’de</w:t>
      </w:r>
      <w:proofErr w:type="spellEnd"/>
      <w:r w:rsidRPr="00542E61">
        <w:rPr>
          <w:rFonts w:ascii="Times New Roman" w:hAnsi="Times New Roman" w:cs="Times New Roman"/>
          <w:sz w:val="24"/>
          <w:szCs w:val="24"/>
        </w:rPr>
        <w:t xml:space="preserve"> değerlendirilen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bölümdeki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standartların puan toplamı – </w:t>
      </w:r>
      <w:proofErr w:type="spellStart"/>
      <w:r w:rsidRPr="00542E61">
        <w:rPr>
          <w:rFonts w:ascii="Times New Roman" w:hAnsi="Times New Roman" w:cs="Times New Roman"/>
          <w:sz w:val="24"/>
          <w:szCs w:val="24"/>
        </w:rPr>
        <w:t>SHKS’de</w:t>
      </w:r>
      <w:proofErr w:type="spellEnd"/>
      <w:r w:rsidRPr="00542E61">
        <w:rPr>
          <w:rFonts w:ascii="Times New Roman" w:hAnsi="Times New Roman" w:cs="Times New Roman"/>
          <w:sz w:val="24"/>
          <w:szCs w:val="24"/>
        </w:rPr>
        <w:t xml:space="preserve"> değerlendirilen bölümdeki standartlardan değerlendirme dışı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bırakılan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puan toplamı)] x 100.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(11) İl Ambulans Servisi kalite puanı aşağıdaki şekilde hesaplanır;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a) Kalite puanı = (İstasyon Ortalama Puanı + Yönetim Hizmetleri Puanı + Kalite İndikatör Puanı) / 3.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lastRenderedPageBreak/>
        <w:t xml:space="preserve">b) İstasyon Puanı = İstasyon Hizmetleri Bölümünden Elde Edilen Toplam Puan / (İstasyon Hizmetleri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Bölümünün Toplam Puanı – Değerlendirme Dışı Puan Toplamı</w:t>
      </w:r>
      <w:proofErr w:type="gramStart"/>
      <w:r w:rsidRPr="00542E6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x 100.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c) İstasyon Ortalama Puanı = Her Bir İstasyon İçin Elde Edilen İstasyon Puanlarının Toplamı / İstasyon Sayısı.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ç) Yönetim Hizmetleri Puanı = Yönetim Hizmetleri Bölümünden Elde Edilen Toplam Puan/(Yönetim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Hizmetleri Bölümünün Toplam Puanı – Değerlendirme Dışı Puan Toplamı</w:t>
      </w:r>
      <w:proofErr w:type="gramStart"/>
      <w:r w:rsidRPr="00542E6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x 100.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d) Kalite İndikatör Puanı = Kalite İndikatörleri Bölümünden Elde Edilen Toplam Puan / (Kalite İndikatörleri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Bölümünün Toplam Puanı – Değerlendirme Dışı Puan Toplamı</w:t>
      </w:r>
      <w:proofErr w:type="gramStart"/>
      <w:r w:rsidRPr="00542E6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x 100.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Değerlendirmeye ilişkin istisnai durumlar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MADDE 7 – (1) Sağlık hizmeti sunumuna yeni başlayan sağlık kurum ve kuruluşlarında ilk değerlendirme en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erken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>, faaliyete başladıkları tarihten itibaren altı ay sonra yapılır.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(2) Sağlık kurum veya kuruluşu tarafından sunulan sağlık hizmetlerinin bir başka hizmet binasında veya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yerleşkede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verilmeye başlanması veya mevcut sağlık kurum veya kuruluşunun kapasitesinde en az yüzde elli oranında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genişleme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olması durumunda ilgili sağlık kurum veya kuruluşları altı ay süresince değerlendirilmez.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(3) Yangın, sel, deprem gibi doğal afetlere maruz kalan ve hizmetlerini aksatacak düzeyde hasar gören sağlık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E61">
        <w:rPr>
          <w:rFonts w:ascii="Times New Roman" w:hAnsi="Times New Roman" w:cs="Times New Roman"/>
          <w:sz w:val="24"/>
          <w:szCs w:val="24"/>
        </w:rPr>
        <w:t>kurum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ve kuruluşları, maruz kalma tarihinden itibaren altı ay süresince değerlendirilmez.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(4) Bakanlık bu madde kapsamında belirlenen süreleri bir defaya mahsus altı ay süre ile uzatmaya yetkilidir.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ÜÇÜNCÜ BÖLÜM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Çeşitli ve Son Hükümler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Yürürlükten kaldırılan yönetmelik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MADDE 8 – (1) </w:t>
      </w:r>
      <w:proofErr w:type="gramStart"/>
      <w:r w:rsidRPr="00542E61">
        <w:rPr>
          <w:rFonts w:ascii="Times New Roman" w:hAnsi="Times New Roman" w:cs="Times New Roman"/>
          <w:sz w:val="24"/>
          <w:szCs w:val="24"/>
        </w:rPr>
        <w:t>6/4/2011</w:t>
      </w:r>
      <w:proofErr w:type="gramEnd"/>
      <w:r w:rsidRPr="00542E61">
        <w:rPr>
          <w:rFonts w:ascii="Times New Roman" w:hAnsi="Times New Roman" w:cs="Times New Roman"/>
          <w:sz w:val="24"/>
          <w:szCs w:val="24"/>
        </w:rPr>
        <w:t xml:space="preserve"> tarihli ve 27897 sayılı Resmî Gazete’de yayımlanan Hasta ve Çalışan Güvenliğinin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lastRenderedPageBreak/>
        <w:t>Sağlanmasına Dair Yönetmelik yürürlükten kaldırılmıştır.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Yürürlük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MADDE 9 – (1) Bu Yönetmelik yayımı tarihinde yürürlüğe girer. </w:t>
      </w:r>
    </w:p>
    <w:p w:rsidR="007C124D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Yürütme </w:t>
      </w:r>
    </w:p>
    <w:p w:rsidR="008D5ED2" w:rsidRPr="00542E61" w:rsidRDefault="007C124D" w:rsidP="007C124D">
      <w:pPr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MADDE 10 – (1) Bu Yönetmelik hükümlerini Sağlık Bakanı yürütür</w:t>
      </w:r>
    </w:p>
    <w:sectPr w:rsidR="008D5ED2" w:rsidRPr="00542E61" w:rsidSect="008D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24D"/>
    <w:rsid w:val="000F6A5E"/>
    <w:rsid w:val="00333555"/>
    <w:rsid w:val="00523DDA"/>
    <w:rsid w:val="00542E61"/>
    <w:rsid w:val="007C124D"/>
    <w:rsid w:val="008D5ED2"/>
    <w:rsid w:val="0092483E"/>
    <w:rsid w:val="00B1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1186</Words>
  <Characters>6765</Characters>
  <Application>Microsoft Office Word</Application>
  <DocSecurity>0</DocSecurity>
  <Lines>56</Lines>
  <Paragraphs>15</Paragraphs>
  <ScaleCrop>false</ScaleCrop>
  <Company>Atatürk Üniversitesi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mk</cp:lastModifiedBy>
  <cp:revision>6</cp:revision>
  <dcterms:created xsi:type="dcterms:W3CDTF">2014-11-07T09:42:00Z</dcterms:created>
  <dcterms:modified xsi:type="dcterms:W3CDTF">2014-11-11T14:41:00Z</dcterms:modified>
</cp:coreProperties>
</file>