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5046"/>
        <w:gridCol w:w="2340"/>
        <w:gridCol w:w="1800"/>
      </w:tblGrid>
      <w:tr w:rsidR="000F6322" w:rsidTr="00801758">
        <w:trPr>
          <w:trHeight w:val="1064"/>
          <w:jc w:val="center"/>
        </w:trPr>
        <w:tc>
          <w:tcPr>
            <w:tcW w:w="9155" w:type="dxa"/>
            <w:gridSpan w:val="3"/>
            <w:shd w:val="clear" w:color="auto" w:fill="C6D9F1" w:themeFill="text2" w:themeFillTint="33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0F6322" w:rsidRPr="0009287C" w:rsidRDefault="000F6322" w:rsidP="009A1B3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09287C">
              <w:rPr>
                <w:rFonts w:ascii="Arial" w:hAnsi="Arial" w:cs="Arial"/>
                <w:b/>
                <w:color w:val="0000FF"/>
              </w:rPr>
              <w:t>ATATÜRK ÜNİVERSİTESİ</w:t>
            </w:r>
          </w:p>
          <w:p w:rsidR="000F6322" w:rsidRPr="0009287C" w:rsidRDefault="006C3D02" w:rsidP="001E5A8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09287C">
              <w:rPr>
                <w:rFonts w:ascii="Arial" w:hAnsi="Arial" w:cs="Arial"/>
                <w:b/>
                <w:color w:val="0000FF"/>
                <w:sz w:val="18"/>
                <w:szCs w:val="18"/>
              </w:rPr>
              <w:t>DEPREM ARAŞTIRMA MERKEZ MÜDÜRLÜĞÜ</w:t>
            </w:r>
          </w:p>
          <w:p w:rsidR="000F6322" w:rsidRPr="009B0647" w:rsidRDefault="00C76AA4" w:rsidP="00C76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C76AA4">
              <w:rPr>
                <w:rFonts w:ascii="Arial" w:hAnsi="Arial" w:cs="Arial"/>
                <w:sz w:val="18"/>
                <w:szCs w:val="18"/>
              </w:rPr>
              <w:t>TÜM YAZIŞMALARIN TESLİM ALMA-</w:t>
            </w:r>
            <w:r w:rsidR="000F6322" w:rsidRPr="00C76AA4">
              <w:rPr>
                <w:rFonts w:ascii="Arial" w:hAnsi="Arial" w:cs="Arial"/>
                <w:sz w:val="18"/>
                <w:szCs w:val="18"/>
              </w:rPr>
              <w:t xml:space="preserve">SATINLAMA EVRAKLARININ ÖDEME </w:t>
            </w:r>
            <w:r w:rsidRPr="00C76AA4">
              <w:rPr>
                <w:rFonts w:ascii="Arial" w:hAnsi="Arial" w:cs="Arial"/>
                <w:sz w:val="18"/>
                <w:szCs w:val="18"/>
              </w:rPr>
              <w:t xml:space="preserve">TESLİM ETME </w:t>
            </w:r>
            <w:r w:rsidR="000F6322" w:rsidRPr="00C76AA4">
              <w:rPr>
                <w:rFonts w:ascii="Arial" w:hAnsi="Arial" w:cs="Arial"/>
                <w:sz w:val="18"/>
                <w:szCs w:val="18"/>
              </w:rPr>
              <w:t>SÜRECİ</w:t>
            </w:r>
            <w:bookmarkEnd w:id="0"/>
          </w:p>
        </w:tc>
      </w:tr>
      <w:tr w:rsidR="000F6322" w:rsidTr="00801758">
        <w:trPr>
          <w:trHeight w:val="361"/>
          <w:jc w:val="center"/>
        </w:trPr>
        <w:tc>
          <w:tcPr>
            <w:tcW w:w="5015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İş Akışı Şeması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Görev ve Sorumluluklar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Mevzuat</w:t>
            </w:r>
          </w:p>
        </w:tc>
      </w:tr>
      <w:tr w:rsidR="000F6322" w:rsidTr="00801758">
        <w:trPr>
          <w:trHeight w:val="50"/>
          <w:jc w:val="center"/>
        </w:trPr>
        <w:tc>
          <w:tcPr>
            <w:tcW w:w="5015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765453D2" wp14:editId="1C208724">
                      <wp:extent cx="3046095" cy="8569325"/>
                      <wp:effectExtent l="19050" t="0" r="1905" b="0"/>
                      <wp:docPr id="22" name="Tu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688" y="1006558"/>
                                  <a:ext cx="2194511" cy="428542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662B5E" w:rsidRDefault="006C3D02" w:rsidP="000F632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Yazı işleri </w:t>
                                    </w:r>
                                    <w:r w:rsidR="009F433F">
                                      <w:rPr>
                                        <w:sz w:val="16"/>
                                        <w:szCs w:val="16"/>
                                      </w:rPr>
                                      <w:t>memurumuz gelen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yazışmaların durumuna göre işlem yapar.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1748" y="3632200"/>
                                  <a:ext cx="1189551" cy="812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BB588F" w:rsidRDefault="00534EDF" w:rsidP="000F6322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Ekler tamamlanarak </w:t>
                                    </w:r>
                                    <w:r w:rsidR="00D80226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gönderilmek </w:t>
                                    </w:r>
                                    <w:r w:rsidR="00D80226" w:rsidRPr="00BB588F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üzere </w:t>
                                    </w:r>
                                    <w:r w:rsidR="00D80226">
                                      <w:rPr>
                                        <w:sz w:val="14"/>
                                        <w:szCs w:val="14"/>
                                      </w:rPr>
                                      <w:t>teslim</w:t>
                                    </w:r>
                                    <w:r w:rsidR="006C3D02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D80226">
                                      <w:rPr>
                                        <w:sz w:val="14"/>
                                        <w:szCs w:val="14"/>
                                      </w:rPr>
                                      <w:t>evrak tutanağıyla</w:t>
                                    </w:r>
                                    <w:r w:rsidR="001410A7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0D48A1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Strateji Gel. </w:t>
                                    </w:r>
                                    <w:proofErr w:type="spellStart"/>
                                    <w:proofErr w:type="gramStart"/>
                                    <w:r w:rsidR="000D48A1">
                                      <w:rPr>
                                        <w:sz w:val="14"/>
                                        <w:szCs w:val="14"/>
                                      </w:rPr>
                                      <w:t>D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ai.Başk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.Özel</w:t>
                                    </w:r>
                                    <w:proofErr w:type="spellEnd"/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kalemine </w:t>
                                    </w:r>
                                    <w:r w:rsidR="006C3D02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410A7">
                                      <w:rPr>
                                        <w:sz w:val="14"/>
                                        <w:szCs w:val="14"/>
                                      </w:rPr>
                                      <w:t>teslim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25498"/>
                                  <a:ext cx="2738120" cy="1349502"/>
                                </a:xfrm>
                                <a:prstGeom prst="diamond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7A788F" w:rsidRDefault="000F6322" w:rsidP="00BF4D0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İlgili personel </w:t>
                                    </w:r>
                                    <w:r w:rsidR="00BF4D0E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(Ö.E.B ve </w:t>
                                    </w:r>
                                    <w:proofErr w:type="gramStart"/>
                                    <w:r w:rsidR="00BF4D0E">
                                      <w:rPr>
                                        <w:sz w:val="16"/>
                                        <w:szCs w:val="16"/>
                                      </w:rPr>
                                      <w:t>M.İ.F</w:t>
                                    </w:r>
                                    <w:proofErr w:type="gramEnd"/>
                                    <w:r w:rsidR="00BF4D0E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i) </w:t>
                                    </w:r>
                                    <w:r w:rsidR="003700E8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belgelerini </w:t>
                                    </w:r>
                                    <w:r w:rsidR="006C3D0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hazırlar </w:t>
                                    </w:r>
                                    <w:proofErr w:type="spellStart"/>
                                    <w:r w:rsidR="006C3D02">
                                      <w:rPr>
                                        <w:sz w:val="16"/>
                                        <w:szCs w:val="16"/>
                                      </w:rPr>
                                      <w:t>imzalar</w:t>
                                    </w:r>
                                    <w:r w:rsidR="000D48A1">
                                      <w:rPr>
                                        <w:sz w:val="16"/>
                                        <w:szCs w:val="16"/>
                                      </w:rPr>
                                      <w:t>,imzalattırır</w:t>
                                    </w:r>
                                    <w:proofErr w:type="spellEnd"/>
                                    <w:r w:rsidR="006C3D0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ilgili birimlere  gönderilmesini sağlar.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35" y="4629150"/>
                                  <a:ext cx="2708464" cy="73660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933B3F" w:rsidRDefault="00534EDF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Sistemden yapılan bütçe ödemesi evrakları </w:t>
                                    </w:r>
                                    <w:r w:rsidR="0043565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yapıldıktan sonra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muhasebe birimine </w:t>
                                    </w:r>
                                    <w:r w:rsidR="00435654">
                                      <w:rPr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önderme yapılarak Strateji </w:t>
                                    </w:r>
                                    <w:proofErr w:type="spellStart"/>
                                    <w:proofErr w:type="gramStart"/>
                                    <w:r w:rsidR="00435654">
                                      <w:rPr>
                                        <w:sz w:val="16"/>
                                        <w:szCs w:val="16"/>
                                      </w:rPr>
                                      <w:t>Gelş.Dair</w:t>
                                    </w:r>
                                    <w:proofErr w:type="spellEnd"/>
                                    <w:proofErr w:type="gramEnd"/>
                                    <w:r w:rsidR="0043565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aşkanlığı Özel kalemine teslim edilmek üzere</w:t>
                                    </w:r>
                                    <w:r w:rsidR="0043565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görevli ile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gönderilir. Hazırlanan </w:t>
                                    </w:r>
                                    <w:r w:rsidR="0043565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diğer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tüm </w:t>
                                    </w:r>
                                    <w:r w:rsidR="00435654">
                                      <w:rPr>
                                        <w:sz w:val="16"/>
                                        <w:szCs w:val="16"/>
                                      </w:rPr>
                                      <w:t>yazışmalar Müdür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tarafından imzalanarak yazı işlerine </w:t>
                                    </w:r>
                                    <w:r w:rsidR="00E900C4">
                                      <w:rPr>
                                        <w:sz w:val="16"/>
                                        <w:szCs w:val="16"/>
                                      </w:rPr>
                                      <w:t>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34" y="0"/>
                                  <a:ext cx="2812605" cy="929641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662B5E" w:rsidRDefault="006C3D02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Birimimize </w:t>
                                    </w:r>
                                    <w:proofErr w:type="gram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gelen </w:t>
                                    </w:r>
                                    <w:r w:rsidR="000F632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evrakları</w:t>
                                    </w:r>
                                    <w:proofErr w:type="gramEnd"/>
                                    <w:r w:rsidR="000F632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Evrak Teslim tutanağıyla birlikte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görevli memurumuz</w:t>
                                    </w:r>
                                    <w:r w:rsidR="000F632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Rektörlük Yazı işlerinden </w:t>
                                    </w:r>
                                    <w:r w:rsidR="000F632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teslim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alır. Birimimizin Yazı işleri bölümüne evrakları </w:t>
                                    </w:r>
                                    <w:r w:rsidR="000F632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teslim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eder.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4"/>
                              <wps:cNvCnPr>
                                <a:cxnSpLocks noChangeShapeType="1"/>
                                <a:stCxn id="10" idx="4"/>
                                <a:endCxn id="1" idx="0"/>
                              </wps:cNvCnPr>
                              <wps:spPr bwMode="auto">
                                <a:xfrm flipH="1">
                                  <a:off x="1466944" y="929641"/>
                                  <a:ext cx="12193" cy="769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3559" y="1524000"/>
                                  <a:ext cx="3347" cy="2316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20"/>
                              <wps:cNvCnPr>
                                <a:cxnSpLocks noChangeShapeType="1"/>
                                <a:stCxn id="7" idx="2"/>
                              </wps:cNvCnPr>
                              <wps:spPr bwMode="auto">
                                <a:xfrm flipH="1">
                                  <a:off x="1347884" y="3175000"/>
                                  <a:ext cx="21176" cy="1333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392" y="3321051"/>
                                  <a:ext cx="437406" cy="3111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D4B4"/>
                                </a:solidFill>
                                <a:ln w="9525">
                                  <a:solidFill>
                                    <a:srgbClr val="FBD4B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322" w:rsidRPr="00B749CF" w:rsidRDefault="000F6322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3"/>
                              <wps:cNvCnPr>
                                <a:cxnSpLocks noChangeShapeType="1"/>
                                <a:stCxn id="7" idx="3"/>
                                <a:endCxn id="6" idx="3"/>
                              </wps:cNvCnPr>
                              <wps:spPr bwMode="auto">
                                <a:xfrm>
                                  <a:off x="2738120" y="2500249"/>
                                  <a:ext cx="43179" cy="1538351"/>
                                </a:xfrm>
                                <a:prstGeom prst="bentConnector3">
                                  <a:avLst>
                                    <a:gd name="adj1" fmla="val 629424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750" y="2876550"/>
                                  <a:ext cx="650225" cy="2700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D4B4"/>
                                </a:solidFill>
                                <a:ln w="9525">
                                  <a:solidFill>
                                    <a:srgbClr val="FBD4B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322" w:rsidRPr="00B749CF" w:rsidRDefault="000F6322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2" o:spid="_x0000_s1026" editas="canvas" style="width:239.85pt;height:674.75pt;mso-position-horizontal-relative:char;mso-position-vertical-relative:line" coordsize="30460,8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460;height:85693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3696;top:10065;width:2194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xyMEA&#10;AADaAAAADwAAAGRycy9kb3ducmV2LnhtbERPTWvCQBC9F/wPywjemk2KlBhdJZYKPfRSDeY6ZMck&#10;mp0N2a2m/74bKPQ0PN7nbHaj6cSdBtdaVpBEMQjiyuqWawXF6fCcgnAeWWNnmRT8kIPddva0wUzb&#10;B3/R/ehrEULYZaig8b7PpHRVQwZdZHviwF3sYNAHONRSD/gI4aaTL3H8Kg22HBoa7Omtoep2/DYK&#10;+tX+/VRck8/SlucllYc6T5NcqcV8zNcgPI3+X/zn/tBhPkyvTF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cjBAAAA2gAAAA8AAAAAAAAAAAAAAAAAmAIAAGRycy9kb3du&#10;cmV2LnhtbFBLBQYAAAAABAAEAPUAAACGAw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662B5E" w:rsidRDefault="006C3D02" w:rsidP="000F632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Yazı işleri </w:t>
                              </w:r>
                              <w:r w:rsidR="009F433F">
                                <w:rPr>
                                  <w:sz w:val="16"/>
                                  <w:szCs w:val="16"/>
                                </w:rPr>
                                <w:t>memurumuz gelen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yazışmaların durumuna göre işlem yapar. </w:t>
                              </w:r>
                            </w:p>
                          </w:txbxContent>
                        </v:textbox>
                      </v:rect>
                      <v:roundrect id="AutoShape 9" o:spid="_x0000_s1029" style="position:absolute;left:15917;top:36322;width:11895;height:81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pN8EA&#10;AADaAAAADwAAAGRycy9kb3ducmV2LnhtbESP0YrCMBRE3xf8h3AF39ZUH3SpRhFFUARx1Q+4Nte2&#10;2NzUJGr9eyMIPg4zc4YZTxtTiTs5X1pW0OsmIIgzq0vOFRwPy98/ED4ga6wsk4IneZhOWj9jTLV9&#10;8D/d9yEXEcI+RQVFCHUqpc8KMui7tiaO3tk6gyFKl0vt8BHhppL9JBlIgyXHhQJrmheUXfY3o6Dq&#10;9d3uNFs/F8P1NZy3p83KbpxSnXYzG4EI1IRv+NNeaQUDeF+JN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9qTfBAAAA2gAAAA8AAAAAAAAAAAAAAAAAmAIAAGRycy9kb3du&#10;cmV2LnhtbFBLBQYAAAAABAAEAPUAAACGAw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BB588F" w:rsidRDefault="00534EDF" w:rsidP="000F632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Ekler tamamlanarak </w:t>
                              </w:r>
                              <w:r w:rsidR="00D80226">
                                <w:rPr>
                                  <w:sz w:val="14"/>
                                  <w:szCs w:val="14"/>
                                </w:rPr>
                                <w:t xml:space="preserve">gönderilmek </w:t>
                              </w:r>
                              <w:r w:rsidR="00D80226" w:rsidRPr="00BB588F">
                                <w:rPr>
                                  <w:sz w:val="14"/>
                                  <w:szCs w:val="14"/>
                                </w:rPr>
                                <w:t xml:space="preserve">üzere </w:t>
                              </w:r>
                              <w:r w:rsidR="00D80226">
                                <w:rPr>
                                  <w:sz w:val="14"/>
                                  <w:szCs w:val="14"/>
                                </w:rPr>
                                <w:t>teslim</w:t>
                              </w:r>
                              <w:r w:rsidR="006C3D02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D80226">
                                <w:rPr>
                                  <w:sz w:val="14"/>
                                  <w:szCs w:val="14"/>
                                </w:rPr>
                                <w:t>evrak tutanağıyla</w:t>
                              </w:r>
                              <w:r w:rsidR="001410A7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0D48A1">
                                <w:rPr>
                                  <w:sz w:val="14"/>
                                  <w:szCs w:val="14"/>
                                </w:rPr>
                                <w:t xml:space="preserve">Strateji Gel. </w:t>
                              </w:r>
                              <w:proofErr w:type="spellStart"/>
                              <w:proofErr w:type="gramStart"/>
                              <w:r w:rsidR="000D48A1">
                                <w:rPr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ai.Başk</w:t>
                              </w:r>
                              <w:proofErr w:type="gramEnd"/>
                              <w:r>
                                <w:rPr>
                                  <w:sz w:val="14"/>
                                  <w:szCs w:val="14"/>
                                </w:rPr>
                                <w:t>.Özel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kalemine </w:t>
                              </w:r>
                              <w:r w:rsidR="006C3D02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410A7">
                                <w:rPr>
                                  <w:sz w:val="14"/>
                                  <w:szCs w:val="14"/>
                                </w:rPr>
                                <w:t>teslim edilir.</w:t>
                              </w:r>
                            </w:p>
                          </w:txbxContent>
                        </v:textbox>
                      </v:round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0" o:spid="_x0000_s1030" type="#_x0000_t4" style="position:absolute;top:18254;width:27381;height:13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8UcIA&#10;AADaAAAADwAAAGRycy9kb3ducmV2LnhtbESPT4vCMBTE78J+h/AW9qapC/6hGkXKuqygB1vB66N5&#10;ttXmpTRRu9/eCILHYeY3w8yXnanFjVpXWVYwHEQgiHOrKy4UHLJ1fwrCeWSNtWVS8E8OlouP3hxj&#10;be+8p1vqCxFK2MWooPS+iaV0eUkG3cA2xME72dagD7ItpG7xHspNLb+jaCwNVhwWSmwoKSm/pFej&#10;YLLdHBO/Hf2Okywh+TPKNrvVWamvz241A+Gp8+/wi/7TgYP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3xRwgAAANoAAAAPAAAAAAAAAAAAAAAAAJgCAABkcnMvZG93&#10;bnJldi54bWxQSwUGAAAAAAQABAD1AAAAhwMAAAAA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7A788F" w:rsidRDefault="000F6322" w:rsidP="00BF4D0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İlgili personel </w:t>
                              </w:r>
                              <w:r w:rsidR="00BF4D0E">
                                <w:rPr>
                                  <w:sz w:val="16"/>
                                  <w:szCs w:val="16"/>
                                </w:rPr>
                                <w:t xml:space="preserve">(Ö.E.B ve </w:t>
                              </w:r>
                              <w:proofErr w:type="gramStart"/>
                              <w:r w:rsidR="00BF4D0E">
                                <w:rPr>
                                  <w:sz w:val="16"/>
                                  <w:szCs w:val="16"/>
                                </w:rPr>
                                <w:t>M.İ.F</w:t>
                              </w:r>
                              <w:proofErr w:type="gramEnd"/>
                              <w:r w:rsidR="00BF4D0E">
                                <w:rPr>
                                  <w:sz w:val="16"/>
                                  <w:szCs w:val="16"/>
                                </w:rPr>
                                <w:t xml:space="preserve"> i) </w:t>
                              </w:r>
                              <w:r w:rsidR="003700E8">
                                <w:rPr>
                                  <w:sz w:val="16"/>
                                  <w:szCs w:val="16"/>
                                </w:rPr>
                                <w:t xml:space="preserve">belgelerini </w:t>
                              </w:r>
                              <w:r w:rsidR="006C3D02">
                                <w:rPr>
                                  <w:sz w:val="16"/>
                                  <w:szCs w:val="16"/>
                                </w:rPr>
                                <w:t xml:space="preserve">hazırlar </w:t>
                              </w:r>
                              <w:proofErr w:type="spellStart"/>
                              <w:r w:rsidR="006C3D02">
                                <w:rPr>
                                  <w:sz w:val="16"/>
                                  <w:szCs w:val="16"/>
                                </w:rPr>
                                <w:t>imzalar</w:t>
                              </w:r>
                              <w:r w:rsidR="000D48A1">
                                <w:rPr>
                                  <w:sz w:val="16"/>
                                  <w:szCs w:val="16"/>
                                </w:rPr>
                                <w:t>,imzalattırır</w:t>
                              </w:r>
                              <w:proofErr w:type="spellEnd"/>
                              <w:r w:rsidR="006C3D02">
                                <w:rPr>
                                  <w:sz w:val="16"/>
                                  <w:szCs w:val="16"/>
                                </w:rPr>
                                <w:t xml:space="preserve"> ilgili birimlere  gönderilmesini sağlar.</w:t>
                              </w:r>
                            </w:p>
                          </w:txbxContent>
                        </v:textbox>
                      </v:shape>
                      <v:rect id="Rectangle 11" o:spid="_x0000_s1031" style="position:absolute;left:728;top:46291;width:27084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YVcAA&#10;AADaAAAADwAAAGRycy9kb3ducmV2LnhtbERPTWuDQBC9B/Iflgn0FldDKYl1FRMa6KGXmlCvgztV&#10;G3dW3G20/757KPT4eN9ZsZhB3GlyvWUFSRSDIG6s7rlVcL2ct3sQziNrHCyTgh9yUOTrVYaptjO/&#10;073yrQgh7FJU0Hk/plK6piODLrIjceA+7WTQBzi1Uk84h3AzyF0cP0mDPYeGDkc6ddTcqm+jYDwc&#10;Xy7Xr+SttvXHI9XnttwnpVIPm6V8BuFp8f/iP/erVhC2hivh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CYVcAAAADaAAAADwAAAAAAAAAAAAAAAACYAgAAZHJzL2Rvd25y&#10;ZXYueG1sUEsFBgAAAAAEAAQA9QAAAIUDAAAAAA=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933B3F" w:rsidRDefault="00534EDF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Sistemden yapılan bütçe ödemesi evrakları </w:t>
                              </w:r>
                              <w:r w:rsidR="00435654">
                                <w:rPr>
                                  <w:sz w:val="16"/>
                                  <w:szCs w:val="16"/>
                                </w:rPr>
                                <w:t xml:space="preserve">yapıldıktan sonra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muhasebe birimine </w:t>
                              </w:r>
                              <w:r w:rsidR="00435654">
                                <w:rPr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önderme yapılarak Strateji </w:t>
                              </w:r>
                              <w:proofErr w:type="spellStart"/>
                              <w:proofErr w:type="gramStart"/>
                              <w:r w:rsidR="00435654">
                                <w:rPr>
                                  <w:sz w:val="16"/>
                                  <w:szCs w:val="16"/>
                                </w:rPr>
                                <w:t>Gelş.Dair</w:t>
                              </w:r>
                              <w:proofErr w:type="spellEnd"/>
                              <w:proofErr w:type="gramEnd"/>
                              <w:r w:rsidR="00435654">
                                <w:rPr>
                                  <w:sz w:val="16"/>
                                  <w:szCs w:val="16"/>
                                </w:rPr>
                                <w:t xml:space="preserve"> B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aşkanlığı Özel kalemine teslim edilmek üzere</w:t>
                              </w:r>
                              <w:r w:rsidR="00435654">
                                <w:rPr>
                                  <w:sz w:val="16"/>
                                  <w:szCs w:val="16"/>
                                </w:rPr>
                                <w:t xml:space="preserve"> görevli ile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gönderilir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. Hazırlanan </w:t>
                              </w:r>
                              <w:r w:rsidR="00435654">
                                <w:rPr>
                                  <w:sz w:val="16"/>
                                  <w:szCs w:val="16"/>
                                </w:rPr>
                                <w:t xml:space="preserve">diğer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tüm </w:t>
                              </w:r>
                              <w:r w:rsidR="00435654">
                                <w:rPr>
                                  <w:sz w:val="16"/>
                                  <w:szCs w:val="16"/>
                                </w:rPr>
                                <w:t>yazışmalar Müdür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tarafından imzalanarak yazı işlerine </w:t>
                              </w:r>
                              <w:r w:rsidR="00E900C4">
                                <w:rPr>
                                  <w:sz w:val="16"/>
                                  <w:szCs w:val="16"/>
                                </w:rPr>
                                <w:t>gönderilir.</w:t>
                              </w:r>
                            </w:p>
                          </w:txbxContent>
                        </v:textbox>
                      </v:rect>
                      <v:oval id="Oval 13" o:spid="_x0000_s1032" style="position:absolute;left:728;width:28126;height:9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By8MA&#10;AADbAAAADwAAAGRycy9kb3ducmV2LnhtbESP0WrCQBBF3wv+wzKCb3VXpUWiqwRBWtoiGP2AITsm&#10;wexsyK4a/77zUOjbDPfOvWfW28G36k59bAJbmE0NKOIyuIYrC+fT/nUJKiZkh21gsvCkCNvN6GWN&#10;mQsPPtK9SJWSEI4ZWqhT6jKtY1mTxzgNHbFol9B7TLL2lXY9PiTct3puzLv22LA01NjRrqbyWty8&#10;hV3+Yb4bNudFsXib7/Plz9fhEK2djId8BSrRkP7Nf9efT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By8MAAADbAAAADwAAAAAAAAAAAAAAAACYAgAAZHJzL2Rv&#10;d25yZXYueG1sUEsFBgAAAAAEAAQA9QAAAIgDAAAAAA=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662B5E" w:rsidRDefault="006C3D02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Birimimize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gelen </w:t>
                              </w:r>
                              <w:r w:rsidR="000F6322">
                                <w:rPr>
                                  <w:sz w:val="16"/>
                                  <w:szCs w:val="16"/>
                                </w:rPr>
                                <w:t xml:space="preserve"> evrakları</w:t>
                              </w:r>
                              <w:proofErr w:type="gramEnd"/>
                              <w:r w:rsidR="000F6322">
                                <w:rPr>
                                  <w:sz w:val="16"/>
                                  <w:szCs w:val="16"/>
                                </w:rPr>
                                <w:t xml:space="preserve"> Evrak Teslim tutanağıyla birlikte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görevli memurumuz</w:t>
                              </w:r>
                              <w:r w:rsidR="000F632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Rektörlük Yazı işlerinden </w:t>
                              </w:r>
                              <w:r w:rsidR="000F6322">
                                <w:rPr>
                                  <w:sz w:val="16"/>
                                  <w:szCs w:val="16"/>
                                </w:rPr>
                                <w:t xml:space="preserve">teslim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alır. Birimimizin Yazı işleri bölümüne evrakları </w:t>
                              </w:r>
                              <w:r w:rsidR="000F6322">
                                <w:rPr>
                                  <w:sz w:val="16"/>
                                  <w:szCs w:val="16"/>
                                </w:rPr>
                                <w:t xml:space="preserve">teslim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eder.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" o:spid="_x0000_s1033" type="#_x0000_t32" style="position:absolute;left:14669;top:9296;width:122;height:7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bEHsAAAADbAAAADwAAAGRycy9kb3ducmV2LnhtbERPTWsCMRC9C/0PYQreNKtC2W6N0qpF&#10;r6714G3YTLOLm8mSRN3+e1MQvM3jfc582dtWXMmHxrGCyTgDQVw53bBR8HP4HuUgQkTW2DomBX8U&#10;YLl4Gcyx0O7Ge7qW0YgUwqFABXWMXSFlqGqyGMauI07cr/MWY4LeSO3xlsJtK6dZ9iYtNpwaauxo&#10;VVN1Li9WgTvJzmzeL0eTn09f1TH3s/XWKzV87T8/QETq41P8cO90mj+B/1/SAXJ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GxB7AAAAA2wAAAA8AAAAAAAAAAAAAAAAA&#10;oQIAAGRycy9kb3ducmV2LnhtbFBLBQYAAAAABAAEAPkAAACOAwAAAAA=&#10;" strokecolor="#548dd4" strokeweight="1.5pt">
                        <v:stroke endarrow="block"/>
                      </v:shape>
                      <v:shape id="AutoShape 15" o:spid="_x0000_s1034" type="#_x0000_t32" style="position:absolute;left:14535;top:15240;width:34;height:2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dL8AAADbAAAADwAAAGRycy9kb3ducmV2LnhtbERPTYvCMBC9L/gfwgheFk3Xg0o1iggL&#10;grKguxdvQzO2xWYSmlHrvzcLgrd5vM9ZrDrXqBu1sfZs4GuUgSIuvK25NPD3+z2cgYqCbLHxTAYe&#10;FGG17H0sMLf+zge6HaVUKYRjjgYqkZBrHYuKHMaRD8SJO/vWoSTYltq2eE/hrtHjLJtohzWnhgoD&#10;bSoqLserM3Dah1j8dIe9kGxdLbK7foapMYN+t56DEurkLX65tzbNH8P/L+kAv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0dL8AAADbAAAADwAAAAAAAAAAAAAAAACh&#10;AgAAZHJzL2Rvd25yZXYueG1sUEsFBgAAAAAEAAQA+QAAAI0DAAAAAA==&#10;" strokecolor="#548dd4" strokeweight="1.5pt">
                        <v:stroke endarrow="block"/>
                      </v:shape>
                      <v:shape id="AutoShape 20" o:spid="_x0000_s1035" type="#_x0000_t32" style="position:absolute;left:13478;top:31750;width:212;height:133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58cEAAADbAAAADwAAAGRycy9kb3ducmV2LnhtbERPyW7CMBC9V+o/WFOJW3EKEk3TOKhs&#10;aq+l5cBtFE+diHgc2QbC39dISNzm6a1TzgfbiRP50DpW8DLOQBDXTrdsFPz+bJ5zECEia+wck4IL&#10;BZhXjw8lFtqd+ZtO22hECuFQoIImxr6QMtQNWQxj1xMn7s95izFBb6T2eE7htpOTLJtJiy2nhgZ7&#10;WjZUH7ZHq8DtZW/Wb8edyQ/7Rb3L/XT16ZUaPQ0f7yAiDfEuvrm/dJr/Ctdf0gGy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Y/nxwQAAANsAAAAPAAAAAAAAAAAAAAAA&#10;AKECAABkcnMvZG93bnJldi54bWxQSwUGAAAAAAQABAD5AAAAjwMAAAAA&#10;" strokecolor="#548dd4" strokeweight="1.5pt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36" type="#_x0000_t202" style="position:absolute;left:5633;top:33210;width:4374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mXMEA&#10;AADbAAAADwAAAGRycy9kb3ducmV2LnhtbERPS2vCQBC+F/wPywjemk09iE2zSghIeqgUH+B1yI5J&#10;2uxsyK5J/PduQehtPr7npNvJtGKg3jWWFbxFMQji0uqGKwXn0+51DcJ5ZI2tZVJwJwfbzewlxUTb&#10;kQ80HH0lQgi7BBXU3neJlK6syaCLbEccuKvtDfoA+0rqHscQblq5jOOVNNhwaKixo7ym8vd4Mwp0&#10;cb+ss6+f731x1bHfcZ4NWa7UYj5lHyA8Tf5f/HR/6jD/Hf5+C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plzBAAAA2wAAAA8AAAAAAAAAAAAAAAAAmAIAAGRycy9kb3du&#10;cmV2LnhtbFBLBQYAAAAABAAEAPUAAACGAwAAAAA=&#10;" fillcolor="#fbd4b4" strokecolor="#fbd4b4">
                        <v:textbox>
                          <w:txbxContent>
                            <w:p w:rsidR="000F6322" w:rsidRPr="00B749CF" w:rsidRDefault="000F6322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3" o:spid="_x0000_s1037" type="#_x0000_t34" style="position:absolute;left:27381;top:25002;width:431;height:153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xZ/8EAAADbAAAADwAAAGRycy9kb3ducmV2LnhtbERPu27CMBTdkfoP1q3EgopDBkApBlWV&#10;iph4hC7dbuPbOGp8HcUmmL/HAxLj0XmvNtG2YqDeN44VzKYZCOLK6YZrBd/nr7clCB+QNbaOScGN&#10;PGzWL6MVFtpd+URDGWqRQtgXqMCE0BVS+sqQRT91HXHi/lxvMSTY11L3eE3htpV5ls2lxYZTg8GO&#10;Pg1V/+XFKpjsbzoeFtuf352NvKiPMl+aQanxa/x4BxEohqf44d5pBXlan76k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n/wQAAANsAAAAPAAAAAAAAAAAAAAAA&#10;AKECAABkcnMvZG93bnJldi54bWxQSwUGAAAAAAQABAD5AAAAjwMAAAAA&#10;" adj="135956" strokecolor="#548dd4" strokeweight="1.5pt">
                        <v:stroke endarrow="block"/>
                      </v:shape>
                      <v:shape id="Text Box 24" o:spid="_x0000_s1038" type="#_x0000_t202" style="position:absolute;left:21907;top:28765;width:6502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g58MA&#10;AADbAAAADwAAAGRycy9kb3ducmV2LnhtbESPT2vCQBTE74V+h+UVvNVNPIikrhICwR4U0QpeH9ln&#10;kjb7NmTX/Pn2riD0OMzMb5j1djSN6KlztWUF8TwCQVxYXXOp4PKTf65AOI+ssbFMCiZysN28v60x&#10;0XbgE/VnX4oAYZeggsr7NpHSFRUZdHPbEgfvZjuDPsiulLrDIcBNIxdRtJQGaw4LFbaUVVT8ne9G&#10;gd5N11W6/z0edjcd+ZyztE8zpWYfY/oFwtPo/8Ov9rdWsIjh+SX8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Jg58MAAADbAAAADwAAAAAAAAAAAAAAAACYAgAAZHJzL2Rv&#10;d25yZXYueG1sUEsFBgAAAAAEAAQA9QAAAIgDAAAAAA==&#10;" fillcolor="#fbd4b4" strokecolor="#fbd4b4">
                        <v:textbox>
                          <w:txbxContent>
                            <w:p w:rsidR="000F6322" w:rsidRPr="00B749CF" w:rsidRDefault="000F6322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>
              <w:rPr>
                <w:sz w:val="16"/>
                <w:szCs w:val="16"/>
              </w:rPr>
              <w:t>teslim</w:t>
            </w:r>
            <w:r w:rsidRPr="009B0647">
              <w:rPr>
                <w:sz w:val="16"/>
                <w:szCs w:val="16"/>
              </w:rPr>
              <w:t xml:space="preserve"> alınması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 w:rsidR="006C3D02">
              <w:rPr>
                <w:sz w:val="16"/>
                <w:szCs w:val="16"/>
              </w:rPr>
              <w:t>Rektörlük Yazı işlerine veya ilgili birime gönderilmesi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6C3D02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Ö.E.B-MİF- </w:t>
            </w:r>
            <w:r w:rsidR="00534EDF">
              <w:rPr>
                <w:sz w:val="16"/>
                <w:szCs w:val="16"/>
              </w:rPr>
              <w:t xml:space="preserve">belgelerini </w:t>
            </w:r>
            <w:r w:rsidR="000D48A1">
              <w:rPr>
                <w:sz w:val="16"/>
                <w:szCs w:val="16"/>
              </w:rPr>
              <w:t>yapılması</w:t>
            </w:r>
            <w:r w:rsidR="00534EDF">
              <w:rPr>
                <w:sz w:val="16"/>
                <w:szCs w:val="16"/>
              </w:rPr>
              <w:t>, teslim edilmesi.</w:t>
            </w:r>
            <w:r>
              <w:rPr>
                <w:sz w:val="16"/>
                <w:szCs w:val="16"/>
              </w:rPr>
              <w:t xml:space="preserve">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534EDF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Evrakların gönderilmesi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/>
        </w:tc>
        <w:tc>
          <w:tcPr>
            <w:tcW w:w="180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E900C4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-SGDB Görev Talimatı </w:t>
            </w:r>
          </w:p>
          <w:p w:rsidR="000F6322" w:rsidRDefault="008B233C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Hükümleri çerçevesinde</w:t>
            </w:r>
          </w:p>
          <w:p w:rsidR="008B233C" w:rsidRPr="009B0647" w:rsidRDefault="008B233C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-Kamu Mali Yönetimi ve Kontrol Kanunu </w:t>
            </w:r>
          </w:p>
          <w:p w:rsidR="008B233C" w:rsidRPr="009B0647" w:rsidRDefault="008B233C" w:rsidP="009A1B31">
            <w:pPr>
              <w:rPr>
                <w:sz w:val="16"/>
                <w:szCs w:val="16"/>
              </w:rPr>
            </w:pPr>
          </w:p>
          <w:p w:rsidR="008B233C" w:rsidRDefault="008B233C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F6322" w:rsidRPr="009B0647">
              <w:rPr>
                <w:sz w:val="16"/>
                <w:szCs w:val="16"/>
              </w:rPr>
              <w:t xml:space="preserve">Muhasebe </w:t>
            </w:r>
          </w:p>
          <w:p w:rsidR="008B233C" w:rsidRDefault="008B233C" w:rsidP="009A1B31">
            <w:pPr>
              <w:rPr>
                <w:sz w:val="16"/>
                <w:szCs w:val="16"/>
              </w:rPr>
            </w:pPr>
          </w:p>
          <w:p w:rsidR="000F6322" w:rsidRDefault="008B233C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F6322" w:rsidRPr="009B0647">
              <w:rPr>
                <w:sz w:val="16"/>
                <w:szCs w:val="16"/>
              </w:rPr>
              <w:t>Yetkililerinin Çalışma Usul ve Esasları Hakkında Yönetmelik</w:t>
            </w:r>
          </w:p>
          <w:p w:rsidR="008B233C" w:rsidRPr="009B0647" w:rsidRDefault="008B233C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-Birimlerinin Çalışma Usul ve Esasları Hakkında Yönetmelik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</w:tc>
      </w:tr>
    </w:tbl>
    <w:p w:rsidR="000F6322" w:rsidRDefault="000F6322" w:rsidP="000F6322"/>
    <w:p w:rsidR="000F6322" w:rsidRDefault="000F6322" w:rsidP="000F6322"/>
    <w:p w:rsidR="000F6322" w:rsidRDefault="000F6322" w:rsidP="000F6322"/>
    <w:p w:rsidR="000F6322" w:rsidRDefault="000F6322" w:rsidP="000F6322"/>
    <w:p w:rsidR="0088119A" w:rsidRDefault="0088119A"/>
    <w:sectPr w:rsidR="0088119A" w:rsidSect="007D0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68"/>
    <w:rsid w:val="0009287C"/>
    <w:rsid w:val="000D48A1"/>
    <w:rsid w:val="000F6322"/>
    <w:rsid w:val="001410A7"/>
    <w:rsid w:val="001E5A89"/>
    <w:rsid w:val="002B0F11"/>
    <w:rsid w:val="003700E8"/>
    <w:rsid w:val="00435654"/>
    <w:rsid w:val="00534EDF"/>
    <w:rsid w:val="006C3D02"/>
    <w:rsid w:val="006D68CD"/>
    <w:rsid w:val="007E0D0C"/>
    <w:rsid w:val="00801758"/>
    <w:rsid w:val="00853232"/>
    <w:rsid w:val="00870328"/>
    <w:rsid w:val="0088119A"/>
    <w:rsid w:val="0089624B"/>
    <w:rsid w:val="008B233C"/>
    <w:rsid w:val="00940705"/>
    <w:rsid w:val="009F433F"/>
    <w:rsid w:val="00BF4D0E"/>
    <w:rsid w:val="00C76AA4"/>
    <w:rsid w:val="00D80226"/>
    <w:rsid w:val="00E56256"/>
    <w:rsid w:val="00E900C4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72EC-87B5-42AE-8448-5B94186C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tr</cp:lastModifiedBy>
  <cp:revision>2</cp:revision>
  <dcterms:created xsi:type="dcterms:W3CDTF">2013-07-16T09:07:00Z</dcterms:created>
  <dcterms:modified xsi:type="dcterms:W3CDTF">2013-07-16T09:07:00Z</dcterms:modified>
</cp:coreProperties>
</file>