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68" w:rsidRPr="005E23A6" w:rsidRDefault="00E22468" w:rsidP="009E3C4A">
      <w:pPr>
        <w:spacing w:after="0" w:line="240" w:lineRule="auto"/>
        <w:ind w:firstLine="566"/>
        <w:jc w:val="center"/>
        <w:rPr>
          <w:rFonts w:eastAsia="ヒラギノ明朝 Pro W3" w:cstheme="minorHAnsi"/>
          <w:b/>
          <w:sz w:val="24"/>
          <w:szCs w:val="24"/>
        </w:rPr>
      </w:pPr>
      <w:bookmarkStart w:id="0" w:name="_GoBack"/>
      <w:bookmarkEnd w:id="0"/>
      <w:r w:rsidRPr="005E23A6">
        <w:rPr>
          <w:rFonts w:eastAsia="ヒラギノ明朝 Pro W3" w:cstheme="minorHAnsi"/>
          <w:b/>
          <w:sz w:val="24"/>
          <w:szCs w:val="24"/>
        </w:rPr>
        <w:t>TEZ</w:t>
      </w:r>
      <w:r w:rsidR="009E3C4A">
        <w:rPr>
          <w:rFonts w:eastAsia="ヒラギノ明朝 Pro W3" w:cstheme="minorHAnsi"/>
          <w:b/>
          <w:sz w:val="24"/>
          <w:szCs w:val="24"/>
        </w:rPr>
        <w:t>Lİ</w:t>
      </w:r>
      <w:r w:rsidRPr="005E23A6">
        <w:rPr>
          <w:rFonts w:eastAsia="ヒラギノ明朝 Pro W3" w:cstheme="minorHAnsi"/>
          <w:b/>
          <w:sz w:val="24"/>
          <w:szCs w:val="24"/>
        </w:rPr>
        <w:t xml:space="preserve"> YÜKSEK LİSANSTAN TEZ</w:t>
      </w:r>
      <w:r w:rsidR="009E3C4A">
        <w:rPr>
          <w:rFonts w:eastAsia="ヒラギノ明朝 Pro W3" w:cstheme="minorHAnsi"/>
          <w:b/>
          <w:sz w:val="24"/>
          <w:szCs w:val="24"/>
        </w:rPr>
        <w:t>SİZ</w:t>
      </w:r>
      <w:r w:rsidRPr="005E23A6">
        <w:rPr>
          <w:rFonts w:eastAsia="ヒラギノ明朝 Pro W3" w:cstheme="minorHAnsi"/>
          <w:b/>
          <w:sz w:val="24"/>
          <w:szCs w:val="24"/>
        </w:rPr>
        <w:t xml:space="preserve"> YÜKSEK LİSANSA </w:t>
      </w:r>
      <w:r w:rsidR="00B56346">
        <w:rPr>
          <w:rFonts w:eastAsia="ヒラギノ明朝 Pro W3" w:cstheme="minorHAnsi"/>
          <w:b/>
          <w:sz w:val="24"/>
          <w:szCs w:val="24"/>
        </w:rPr>
        <w:t xml:space="preserve">GEÇİŞ </w:t>
      </w:r>
      <w:r w:rsidR="009E3C4A">
        <w:rPr>
          <w:rFonts w:eastAsia="ヒラギノ明朝 Pro W3" w:cstheme="minorHAnsi"/>
          <w:b/>
          <w:sz w:val="24"/>
          <w:szCs w:val="24"/>
        </w:rPr>
        <w:t>ŞARTL</w:t>
      </w:r>
      <w:r w:rsidR="00705983" w:rsidRPr="005E23A6">
        <w:rPr>
          <w:rFonts w:eastAsia="ヒラギノ明朝 Pro W3" w:cstheme="minorHAnsi"/>
          <w:b/>
          <w:sz w:val="24"/>
          <w:szCs w:val="24"/>
        </w:rPr>
        <w:t>ARI</w:t>
      </w:r>
    </w:p>
    <w:p w:rsidR="00705983" w:rsidRPr="005E23A6" w:rsidRDefault="00705983" w:rsidP="00E22468">
      <w:pPr>
        <w:spacing w:after="0" w:line="240" w:lineRule="auto"/>
        <w:ind w:firstLine="566"/>
        <w:jc w:val="center"/>
        <w:rPr>
          <w:rFonts w:eastAsia="ヒラギノ明朝 Pro W3" w:cstheme="minorHAnsi"/>
          <w:b/>
          <w:sz w:val="24"/>
          <w:szCs w:val="24"/>
        </w:rPr>
      </w:pPr>
    </w:p>
    <w:p w:rsidR="008F4224" w:rsidRDefault="008F4224" w:rsidP="008F4224">
      <w:pPr>
        <w:pStyle w:val="GvdeMetniGirintisi2"/>
        <w:ind w:firstLine="567"/>
        <w:rPr>
          <w:rFonts w:ascii="Calibri" w:eastAsia="ヒラギノ明朝 Pro W3" w:hAnsi="Calibri" w:cs="Calibri"/>
          <w:szCs w:val="24"/>
        </w:rPr>
      </w:pPr>
      <w:proofErr w:type="spellStart"/>
      <w:r w:rsidRPr="007B30AD">
        <w:rPr>
          <w:rFonts w:ascii="Calibri" w:eastAsia="ヒラギノ明朝 Pro W3" w:hAnsi="Calibri" w:cs="Calibri"/>
          <w:szCs w:val="24"/>
        </w:rPr>
        <w:t>Tez</w:t>
      </w:r>
      <w:r w:rsidR="009E3C4A">
        <w:rPr>
          <w:rFonts w:ascii="Calibri" w:eastAsia="ヒラギノ明朝 Pro W3" w:hAnsi="Calibri" w:cs="Calibri"/>
          <w:szCs w:val="24"/>
        </w:rPr>
        <w:t>li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yüksek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lisanstan</w:t>
      </w:r>
      <w:proofErr w:type="spellEnd"/>
      <w:r>
        <w:rPr>
          <w:rFonts w:ascii="Calibri" w:eastAsia="ヒラギノ明朝 Pro W3" w:hAnsi="Calibri" w:cs="Calibri"/>
          <w:szCs w:val="24"/>
        </w:rPr>
        <w:t>,</w:t>
      </w:r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tez</w:t>
      </w:r>
      <w:r w:rsidR="009E3C4A">
        <w:rPr>
          <w:rFonts w:ascii="Calibri" w:eastAsia="ヒラギノ明朝 Pro W3" w:hAnsi="Calibri" w:cs="Calibri"/>
          <w:szCs w:val="24"/>
        </w:rPr>
        <w:t>siz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yüksek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lisansa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geçiş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kriterleri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="004F729E">
        <w:rPr>
          <w:rFonts w:ascii="Calibri" w:eastAsia="ヒラギノ明朝 Pro W3" w:hAnsi="Calibri" w:cs="Calibri"/>
          <w:szCs w:val="24"/>
        </w:rPr>
        <w:t>ile</w:t>
      </w:r>
      <w:proofErr w:type="spellEnd"/>
      <w:r w:rsidR="004F729E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="009E3C4A">
        <w:rPr>
          <w:rFonts w:ascii="Calibri" w:eastAsia="ヒラギノ明朝 Pro W3" w:hAnsi="Calibri" w:cs="Calibri"/>
          <w:szCs w:val="24"/>
        </w:rPr>
        <w:t>ilgili</w:t>
      </w:r>
      <w:proofErr w:type="spellEnd"/>
      <w:r w:rsidR="009E3C4A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="009E3C4A">
        <w:rPr>
          <w:rFonts w:ascii="Calibri" w:eastAsia="ヒラギノ明朝 Pro W3" w:hAnsi="Calibri" w:cs="Calibri"/>
          <w:szCs w:val="24"/>
        </w:rPr>
        <w:t>mevzuat</w:t>
      </w:r>
      <w:proofErr w:type="spellEnd"/>
      <w:r w:rsidR="009E3C4A">
        <w:rPr>
          <w:rFonts w:ascii="Calibri" w:eastAsia="ヒラギノ明朝 Pro W3" w:hAnsi="Calibri" w:cs="Calibri"/>
          <w:szCs w:val="24"/>
        </w:rPr>
        <w:t>:</w:t>
      </w:r>
    </w:p>
    <w:p w:rsidR="009E3C4A" w:rsidRDefault="009E3C4A" w:rsidP="008F4224">
      <w:pPr>
        <w:pStyle w:val="GvdeMetniGirintisi2"/>
        <w:ind w:firstLine="567"/>
        <w:rPr>
          <w:b/>
          <w:bCs/>
          <w:color w:val="000000"/>
        </w:rPr>
      </w:pPr>
      <w:r w:rsidRPr="00DB32CC">
        <w:rPr>
          <w:b/>
          <w:bCs/>
          <w:color w:val="000000"/>
        </w:rPr>
        <w:t xml:space="preserve">Atatürk </w:t>
      </w:r>
      <w:proofErr w:type="spellStart"/>
      <w:r w:rsidRPr="00DB32CC">
        <w:rPr>
          <w:b/>
          <w:bCs/>
          <w:color w:val="000000"/>
        </w:rPr>
        <w:t>Üniversitesi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Lisansüstü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Eğitim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Ve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Öğretim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Uygulama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Esasları</w:t>
      </w:r>
      <w:proofErr w:type="spellEnd"/>
      <w:r>
        <w:rPr>
          <w:b/>
          <w:bCs/>
          <w:color w:val="000000"/>
        </w:rPr>
        <w:t>:</w:t>
      </w:r>
    </w:p>
    <w:p w:rsidR="009E3C4A" w:rsidRDefault="009E3C4A" w:rsidP="008F4224">
      <w:pPr>
        <w:pStyle w:val="GvdeMetniGirintisi2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………..</w:t>
      </w:r>
    </w:p>
    <w:p w:rsidR="009E3C4A" w:rsidRDefault="009E3C4A" w:rsidP="008F4224">
      <w:pPr>
        <w:pStyle w:val="GvdeMetniGirintisi2"/>
        <w:ind w:firstLine="567"/>
        <w:rPr>
          <w:b/>
          <w:bCs/>
          <w:color w:val="000000"/>
        </w:rPr>
      </w:pPr>
      <w:proofErr w:type="spellStart"/>
      <w:r w:rsidRPr="00DB32CC">
        <w:rPr>
          <w:b/>
          <w:bCs/>
          <w:color w:val="000000"/>
        </w:rPr>
        <w:t>Tezli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yüksek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lisans</w:t>
      </w:r>
      <w:proofErr w:type="spellEnd"/>
      <w:r w:rsidRPr="00DB32CC">
        <w:rPr>
          <w:b/>
          <w:bCs/>
          <w:color w:val="000000"/>
        </w:rPr>
        <w:t xml:space="preserve"> </w:t>
      </w:r>
      <w:proofErr w:type="spellStart"/>
      <w:r w:rsidRPr="00DB32CC">
        <w:rPr>
          <w:b/>
          <w:bCs/>
          <w:color w:val="000000"/>
        </w:rPr>
        <w:t>programı</w:t>
      </w:r>
      <w:proofErr w:type="spellEnd"/>
    </w:p>
    <w:p w:rsidR="009E3C4A" w:rsidRDefault="009E3C4A" w:rsidP="009E3C4A">
      <w:pPr>
        <w:pStyle w:val="GvdeMetniGirintisi2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………..</w:t>
      </w:r>
    </w:p>
    <w:p w:rsidR="009E3C4A" w:rsidRDefault="009E3C4A" w:rsidP="009E3C4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b/>
          <w:bCs/>
          <w:color w:val="000000"/>
        </w:rPr>
      </w:pPr>
      <w:r w:rsidRPr="00DB32CC">
        <w:rPr>
          <w:b/>
          <w:bCs/>
          <w:color w:val="000000"/>
        </w:rPr>
        <w:t>Yüksek lisans tezinin sonuçlanması</w:t>
      </w:r>
      <w:r>
        <w:rPr>
          <w:b/>
          <w:bCs/>
          <w:color w:val="000000"/>
        </w:rPr>
        <w:t xml:space="preserve"> - </w:t>
      </w:r>
      <w:r w:rsidRPr="00DB32CC">
        <w:rPr>
          <w:b/>
          <w:bCs/>
          <w:color w:val="000000"/>
        </w:rPr>
        <w:t>MADDE 10 –</w:t>
      </w:r>
      <w:r>
        <w:rPr>
          <w:b/>
          <w:bCs/>
          <w:color w:val="000000"/>
        </w:rPr>
        <w:t xml:space="preserve"> (1)</w:t>
      </w:r>
    </w:p>
    <w:p w:rsidR="009E3C4A" w:rsidRDefault="009E3C4A" w:rsidP="009E3C4A">
      <w:pPr>
        <w:pStyle w:val="GvdeMetniGirintisi2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………..</w:t>
      </w:r>
    </w:p>
    <w:p w:rsidR="009E3C4A" w:rsidRPr="009E3C4A" w:rsidRDefault="009E3C4A" w:rsidP="008F4224">
      <w:pPr>
        <w:pStyle w:val="GvdeMetniGirintisi2"/>
        <w:ind w:firstLine="567"/>
        <w:rPr>
          <w:i/>
          <w:color w:val="000000"/>
        </w:rPr>
      </w:pPr>
      <w:r>
        <w:rPr>
          <w:color w:val="000000"/>
        </w:rPr>
        <w:t>„</w:t>
      </w:r>
      <w:r w:rsidRPr="009E3C4A">
        <w:rPr>
          <w:i/>
          <w:color w:val="000000"/>
        </w:rPr>
        <w:t xml:space="preserve">(9) </w:t>
      </w:r>
      <w:proofErr w:type="spellStart"/>
      <w:r w:rsidRPr="009E3C4A">
        <w:rPr>
          <w:i/>
          <w:color w:val="000000"/>
        </w:rPr>
        <w:t>Tezi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reddedilen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öğrencinin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talepte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bulunması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halinde</w:t>
      </w:r>
      <w:proofErr w:type="spellEnd"/>
      <w:r w:rsidRPr="009E3C4A">
        <w:rPr>
          <w:i/>
          <w:color w:val="000000"/>
        </w:rPr>
        <w:t xml:space="preserve">, </w:t>
      </w:r>
      <w:proofErr w:type="spellStart"/>
      <w:r w:rsidRPr="009E3C4A">
        <w:rPr>
          <w:i/>
          <w:color w:val="000000"/>
        </w:rPr>
        <w:t>tezsiz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yüksek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lisans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programının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ders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kredi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yükü</w:t>
      </w:r>
      <w:proofErr w:type="spellEnd"/>
      <w:r w:rsidRPr="009E3C4A">
        <w:rPr>
          <w:i/>
          <w:color w:val="000000"/>
        </w:rPr>
        <w:t xml:space="preserve">, </w:t>
      </w:r>
      <w:proofErr w:type="spellStart"/>
      <w:r w:rsidRPr="009E3C4A">
        <w:rPr>
          <w:i/>
          <w:color w:val="000000"/>
        </w:rPr>
        <w:t>proje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yazımı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ve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benzeri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gereklerini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yerine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getirmiş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olmak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kaydıyla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kendisine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tezsiz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yüksek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lisans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diploması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verilir</w:t>
      </w:r>
      <w:proofErr w:type="spellEnd"/>
      <w:r w:rsidRPr="009E3C4A">
        <w:rPr>
          <w:i/>
          <w:color w:val="000000"/>
        </w:rPr>
        <w:t>.“</w:t>
      </w:r>
    </w:p>
    <w:p w:rsidR="009E3C4A" w:rsidRDefault="009E3C4A" w:rsidP="009E3C4A">
      <w:pPr>
        <w:pStyle w:val="GvdeMetniGirintisi2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………..</w:t>
      </w:r>
    </w:p>
    <w:p w:rsidR="009E3C4A" w:rsidRDefault="009E3C4A" w:rsidP="009E3C4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b/>
          <w:bCs/>
          <w:color w:val="000000"/>
        </w:rPr>
      </w:pPr>
      <w:r w:rsidRPr="00DB32CC">
        <w:rPr>
          <w:b/>
          <w:bCs/>
          <w:color w:val="000000"/>
        </w:rPr>
        <w:t>ÜÇÜNCÜ BÖLÜM</w:t>
      </w:r>
      <w:r>
        <w:rPr>
          <w:b/>
          <w:bCs/>
          <w:color w:val="000000"/>
        </w:rPr>
        <w:t xml:space="preserve"> - </w:t>
      </w:r>
      <w:r w:rsidRPr="00DB32CC">
        <w:rPr>
          <w:b/>
          <w:bCs/>
          <w:color w:val="000000"/>
        </w:rPr>
        <w:t>Doktora Programı</w:t>
      </w:r>
    </w:p>
    <w:p w:rsidR="009E3C4A" w:rsidRDefault="009E3C4A" w:rsidP="009E3C4A">
      <w:pPr>
        <w:pStyle w:val="GvdeMetniGirintisi2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………..</w:t>
      </w:r>
    </w:p>
    <w:p w:rsidR="009E3C4A" w:rsidRDefault="009E3C4A" w:rsidP="009E3C4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b/>
          <w:bCs/>
          <w:color w:val="000000"/>
        </w:rPr>
      </w:pPr>
      <w:r w:rsidRPr="00DB32CC">
        <w:rPr>
          <w:b/>
          <w:bCs/>
          <w:color w:val="000000"/>
        </w:rPr>
        <w:t xml:space="preserve">Doktora tezinin sonuçlandırılması </w:t>
      </w:r>
      <w:r>
        <w:rPr>
          <w:b/>
          <w:bCs/>
          <w:color w:val="000000"/>
        </w:rPr>
        <w:t xml:space="preserve">- </w:t>
      </w:r>
      <w:r w:rsidRPr="00DB32CC">
        <w:rPr>
          <w:b/>
          <w:bCs/>
          <w:color w:val="000000"/>
        </w:rPr>
        <w:t xml:space="preserve">MADDE 23 – </w:t>
      </w:r>
      <w:r w:rsidRPr="00DB32CC">
        <w:rPr>
          <w:color w:val="000000"/>
        </w:rPr>
        <w:t>(1)</w:t>
      </w:r>
    </w:p>
    <w:p w:rsidR="009E3C4A" w:rsidRDefault="009E3C4A" w:rsidP="009E3C4A">
      <w:pPr>
        <w:pStyle w:val="GvdeMetniGirintisi2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………..</w:t>
      </w:r>
    </w:p>
    <w:p w:rsidR="008F4224" w:rsidRPr="009E3C4A" w:rsidRDefault="009E3C4A" w:rsidP="008F4224">
      <w:pPr>
        <w:pStyle w:val="GvdeMetniGirintisi2"/>
        <w:ind w:firstLine="567"/>
        <w:rPr>
          <w:rFonts w:ascii="Calibri" w:hAnsi="Calibri" w:cs="Calibri"/>
          <w:i/>
          <w:szCs w:val="24"/>
        </w:rPr>
      </w:pPr>
      <w:r w:rsidRPr="009E3C4A">
        <w:rPr>
          <w:i/>
          <w:color w:val="000000"/>
        </w:rPr>
        <w:t xml:space="preserve">„(6) </w:t>
      </w:r>
      <w:r w:rsidRPr="009E3C4A">
        <w:rPr>
          <w:b/>
          <w:bCs/>
          <w:i/>
          <w:color w:val="000000"/>
        </w:rPr>
        <w:t>………..</w:t>
      </w:r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savunmada</w:t>
      </w:r>
      <w:proofErr w:type="spellEnd"/>
      <w:r w:rsidRPr="009E3C4A">
        <w:rPr>
          <w:i/>
          <w:color w:val="000000"/>
        </w:rPr>
        <w:t xml:space="preserve"> da </w:t>
      </w:r>
      <w:proofErr w:type="spellStart"/>
      <w:r w:rsidRPr="009E3C4A">
        <w:rPr>
          <w:i/>
          <w:color w:val="000000"/>
        </w:rPr>
        <w:t>başarısız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bulunan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öğrencinin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ilgili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enstitü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ile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ilişiği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kesilir</w:t>
      </w:r>
      <w:proofErr w:type="spellEnd"/>
      <w:r w:rsidRPr="009E3C4A">
        <w:rPr>
          <w:i/>
          <w:color w:val="000000"/>
        </w:rPr>
        <w:t xml:space="preserve">. </w:t>
      </w:r>
      <w:proofErr w:type="spellStart"/>
      <w:r w:rsidRPr="004F729E">
        <w:rPr>
          <w:b/>
          <w:i/>
          <w:color w:val="000000"/>
          <w:u w:val="single"/>
        </w:rPr>
        <w:t>Lisans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derecesi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ile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doktoraya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kabul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edilmiş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olanlardan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tezde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başarılı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olamayanlar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için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talepleri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halinde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bu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yönetmelik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hükümlerine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göre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tezsiz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yüksek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lisans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diploması</w:t>
      </w:r>
      <w:proofErr w:type="spellEnd"/>
      <w:r w:rsidRPr="009E3C4A">
        <w:rPr>
          <w:i/>
          <w:color w:val="000000"/>
        </w:rPr>
        <w:t xml:space="preserve"> </w:t>
      </w:r>
      <w:proofErr w:type="spellStart"/>
      <w:r w:rsidRPr="009E3C4A">
        <w:rPr>
          <w:i/>
          <w:color w:val="000000"/>
        </w:rPr>
        <w:t>verilir</w:t>
      </w:r>
      <w:proofErr w:type="spellEnd"/>
      <w:r w:rsidRPr="009E3C4A">
        <w:rPr>
          <w:i/>
          <w:color w:val="000000"/>
        </w:rPr>
        <w:t>.“</w:t>
      </w:r>
    </w:p>
    <w:p w:rsidR="008F4224" w:rsidRDefault="008F4224" w:rsidP="00E22468">
      <w:pPr>
        <w:spacing w:after="0" w:line="360" w:lineRule="auto"/>
        <w:ind w:firstLine="567"/>
        <w:jc w:val="both"/>
        <w:rPr>
          <w:rFonts w:eastAsia="ヒラギノ明朝 Pro W3" w:cstheme="minorHAnsi"/>
          <w:b/>
          <w:sz w:val="24"/>
          <w:szCs w:val="24"/>
          <w:u w:val="single"/>
        </w:rPr>
      </w:pPr>
    </w:p>
    <w:p w:rsidR="00E22468" w:rsidRPr="005E23A6" w:rsidRDefault="004F729E" w:rsidP="00E22468">
      <w:pPr>
        <w:spacing w:after="0" w:line="360" w:lineRule="auto"/>
        <w:ind w:firstLine="567"/>
        <w:jc w:val="both"/>
        <w:rPr>
          <w:rFonts w:eastAsia="ヒラギノ明朝 Pro W3" w:cstheme="minorHAnsi"/>
          <w:b/>
          <w:sz w:val="24"/>
          <w:szCs w:val="24"/>
          <w:u w:val="single"/>
        </w:rPr>
      </w:pPr>
      <w:r>
        <w:rPr>
          <w:rFonts w:eastAsia="ヒラギノ明朝 Pro W3" w:cstheme="minorHAnsi"/>
          <w:b/>
          <w:sz w:val="24"/>
          <w:szCs w:val="24"/>
          <w:u w:val="single"/>
        </w:rPr>
        <w:t>Geçiş Şartları</w:t>
      </w:r>
      <w:r w:rsidR="00237D9D">
        <w:rPr>
          <w:rFonts w:eastAsia="ヒラギノ明朝 Pro W3" w:cstheme="minorHAnsi"/>
          <w:b/>
          <w:sz w:val="24"/>
          <w:szCs w:val="24"/>
          <w:u w:val="single"/>
        </w:rPr>
        <w:t>: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5E23A6">
        <w:rPr>
          <w:rFonts w:eastAsia="ヒラギノ明朝 Pro W3" w:cstheme="minorHAnsi"/>
          <w:b/>
          <w:sz w:val="24"/>
          <w:szCs w:val="24"/>
        </w:rPr>
        <w:t xml:space="preserve">1. </w:t>
      </w:r>
      <w:r w:rsidR="009E3C4A">
        <w:rPr>
          <w:rFonts w:eastAsia="ヒラギノ明朝 Pro W3" w:cstheme="minorHAnsi"/>
          <w:sz w:val="24"/>
          <w:szCs w:val="24"/>
        </w:rPr>
        <w:t>Tez savunmasına girilip</w:t>
      </w:r>
      <w:r w:rsidRPr="005E23A6">
        <w:rPr>
          <w:rFonts w:eastAsia="ヒラギノ明朝 Pro W3" w:cstheme="minorHAnsi"/>
          <w:sz w:val="24"/>
          <w:szCs w:val="24"/>
        </w:rPr>
        <w:t>,</w:t>
      </w:r>
      <w:r w:rsidR="009E3C4A">
        <w:rPr>
          <w:rFonts w:eastAsia="ヒラギノ明朝 Pro W3" w:cstheme="minorHAnsi"/>
          <w:sz w:val="24"/>
          <w:szCs w:val="24"/>
        </w:rPr>
        <w:t xml:space="preserve"> tezin REDDEDİLMESİ gerekiyor,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237D9D">
        <w:rPr>
          <w:rFonts w:eastAsia="ヒラギノ明朝 Pro W3" w:cstheme="minorHAnsi"/>
          <w:b/>
          <w:sz w:val="24"/>
          <w:szCs w:val="24"/>
        </w:rPr>
        <w:t>2.</w:t>
      </w:r>
      <w:r w:rsidRPr="005E23A6">
        <w:rPr>
          <w:rFonts w:eastAsia="ヒラギノ明朝 Pro W3" w:cstheme="minorHAnsi"/>
          <w:sz w:val="24"/>
          <w:szCs w:val="24"/>
        </w:rPr>
        <w:t xml:space="preserve"> </w:t>
      </w:r>
      <w:r w:rsidR="00B56346">
        <w:rPr>
          <w:rFonts w:eastAsia="ヒラギノ明朝 Pro W3" w:cstheme="minorHAnsi"/>
          <w:sz w:val="24"/>
          <w:szCs w:val="24"/>
        </w:rPr>
        <w:t>Ders kredi toplamının en az 10 çeşit – 30 kredi olması lazım</w:t>
      </w:r>
      <w:r w:rsidRPr="005E23A6">
        <w:rPr>
          <w:rFonts w:eastAsia="ヒラギノ明朝 Pro W3" w:cstheme="minorHAnsi"/>
          <w:sz w:val="24"/>
          <w:szCs w:val="24"/>
        </w:rPr>
        <w:t>,</w:t>
      </w:r>
      <w:r w:rsidR="004F729E">
        <w:rPr>
          <w:rFonts w:eastAsia="ヒラギノ明朝 Pro W3" w:cstheme="minorHAnsi"/>
          <w:sz w:val="24"/>
          <w:szCs w:val="24"/>
        </w:rPr>
        <w:t xml:space="preserve"> eksik kredisi varsa tamamlaması,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237D9D">
        <w:rPr>
          <w:rFonts w:eastAsia="ヒラギノ明朝 Pro W3" w:cstheme="minorHAnsi"/>
          <w:b/>
          <w:sz w:val="24"/>
          <w:szCs w:val="24"/>
        </w:rPr>
        <w:t>3.</w:t>
      </w:r>
      <w:r w:rsidRPr="005E23A6">
        <w:rPr>
          <w:rFonts w:eastAsia="ヒラギノ明朝 Pro W3" w:cstheme="minorHAnsi"/>
          <w:sz w:val="24"/>
          <w:szCs w:val="24"/>
        </w:rPr>
        <w:t xml:space="preserve"> </w:t>
      </w:r>
      <w:r w:rsidR="004F729E">
        <w:rPr>
          <w:rFonts w:eastAsia="ヒラギノ明朝 Pro W3" w:cstheme="minorHAnsi"/>
          <w:sz w:val="24"/>
          <w:szCs w:val="24"/>
        </w:rPr>
        <w:t>Alıp başarılı olduğu derslerin ve yapmış olduğu s</w:t>
      </w:r>
      <w:r w:rsidR="00B56346">
        <w:rPr>
          <w:rFonts w:eastAsia="ヒラギノ明朝 Pro W3" w:cstheme="minorHAnsi"/>
          <w:sz w:val="24"/>
          <w:szCs w:val="24"/>
        </w:rPr>
        <w:t>eminerin</w:t>
      </w:r>
      <w:r w:rsidR="004F729E">
        <w:rPr>
          <w:rFonts w:eastAsia="ヒラギノ明朝 Pro W3" w:cstheme="minorHAnsi"/>
          <w:sz w:val="24"/>
          <w:szCs w:val="24"/>
        </w:rPr>
        <w:t>,</w:t>
      </w:r>
      <w:r w:rsidR="00B56346">
        <w:rPr>
          <w:rFonts w:eastAsia="ヒラギノ明朝 Pro W3" w:cstheme="minorHAnsi"/>
          <w:sz w:val="24"/>
          <w:szCs w:val="24"/>
        </w:rPr>
        <w:t xml:space="preserve"> dönem projesi olarak saydırılması</w:t>
      </w:r>
      <w:r w:rsidRPr="005E23A6">
        <w:rPr>
          <w:rFonts w:eastAsia="ヒラギノ明朝 Pro W3" w:cstheme="minorHAnsi"/>
          <w:sz w:val="24"/>
          <w:szCs w:val="24"/>
        </w:rPr>
        <w:t xml:space="preserve">, 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237D9D">
        <w:rPr>
          <w:rFonts w:eastAsia="ヒラギノ明朝 Pro W3" w:cstheme="minorHAnsi"/>
          <w:b/>
          <w:sz w:val="24"/>
          <w:szCs w:val="24"/>
        </w:rPr>
        <w:t>4.</w:t>
      </w:r>
      <w:r w:rsidRPr="005E23A6">
        <w:rPr>
          <w:rFonts w:eastAsia="ヒラギノ明朝 Pro W3" w:cstheme="minorHAnsi"/>
          <w:sz w:val="24"/>
          <w:szCs w:val="24"/>
        </w:rPr>
        <w:t xml:space="preserve"> </w:t>
      </w:r>
      <w:r w:rsidR="00B56346">
        <w:rPr>
          <w:rFonts w:eastAsia="ヒラギノ明朝 Pro W3" w:cstheme="minorHAnsi"/>
          <w:sz w:val="24"/>
          <w:szCs w:val="24"/>
        </w:rPr>
        <w:t>Tez savunmasında tezi reddedildikten sonra, öğrencinin tezsiz diploması istiyorsa dilekçe yazarak talepte bulunması</w:t>
      </w:r>
      <w:r w:rsidR="00237D9D" w:rsidRPr="005E23A6">
        <w:rPr>
          <w:rFonts w:eastAsia="ヒラギノ明朝 Pro W3" w:cstheme="minorHAnsi"/>
          <w:sz w:val="24"/>
          <w:szCs w:val="24"/>
        </w:rPr>
        <w:t xml:space="preserve">. </w:t>
      </w:r>
    </w:p>
    <w:p w:rsidR="00E22468" w:rsidRDefault="005E23A6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237D9D">
        <w:rPr>
          <w:rFonts w:eastAsia="ヒラギノ明朝 Pro W3" w:cstheme="minorHAnsi"/>
          <w:b/>
          <w:sz w:val="24"/>
          <w:szCs w:val="24"/>
        </w:rPr>
        <w:t>5</w:t>
      </w:r>
      <w:r w:rsidR="00E22468" w:rsidRPr="00237D9D">
        <w:rPr>
          <w:rFonts w:eastAsia="ヒラギノ明朝 Pro W3" w:cstheme="minorHAnsi"/>
          <w:b/>
          <w:sz w:val="24"/>
          <w:szCs w:val="24"/>
        </w:rPr>
        <w:t>.</w:t>
      </w:r>
      <w:r w:rsidR="00E22468" w:rsidRPr="005E23A6">
        <w:rPr>
          <w:rFonts w:eastAsia="ヒラギノ明朝 Pro W3" w:cstheme="minorHAnsi"/>
          <w:sz w:val="24"/>
          <w:szCs w:val="24"/>
        </w:rPr>
        <w:t xml:space="preserve"> </w:t>
      </w:r>
      <w:r w:rsidR="00B56346">
        <w:rPr>
          <w:rFonts w:eastAsia="ヒラギノ明朝 Pro W3" w:cstheme="minorHAnsi"/>
          <w:sz w:val="24"/>
          <w:szCs w:val="24"/>
        </w:rPr>
        <w:t>Dilekçe verdikten sonra, anabilim dalı başkanlığınca belirlenecek gün ve saatte yeterlik sınavına girip başarılı olması durumunda, öğrenciye TEZSİZ YÜKSEK LİSANS Diploması tanzim edilir</w:t>
      </w:r>
      <w:r w:rsidR="00237D9D" w:rsidRPr="005E23A6">
        <w:rPr>
          <w:rFonts w:eastAsia="ヒラギノ明朝 Pro W3" w:cstheme="minorHAnsi"/>
          <w:sz w:val="24"/>
          <w:szCs w:val="24"/>
        </w:rPr>
        <w:t>.</w:t>
      </w:r>
    </w:p>
    <w:p w:rsidR="004F729E" w:rsidRDefault="004F729E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</w:p>
    <w:p w:rsidR="004F729E" w:rsidRDefault="004F729E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>
        <w:rPr>
          <w:rFonts w:eastAsia="ヒラギノ明朝 Pro W3" w:cstheme="minorHAnsi"/>
          <w:sz w:val="24"/>
          <w:szCs w:val="24"/>
        </w:rPr>
        <w:t>ATATÜRK ÜNİVERSİTESİ</w:t>
      </w:r>
    </w:p>
    <w:p w:rsidR="004F729E" w:rsidRPr="005E23A6" w:rsidRDefault="004F729E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>
        <w:rPr>
          <w:rFonts w:eastAsia="ヒラギノ明朝 Pro W3" w:cstheme="minorHAnsi"/>
          <w:sz w:val="24"/>
          <w:szCs w:val="24"/>
        </w:rPr>
        <w:t>SOSYAL BİLİMLER ENSTİTÜSÜ MÜDÜRLÜĞÜ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b/>
          <w:sz w:val="24"/>
          <w:szCs w:val="24"/>
        </w:rPr>
      </w:pPr>
    </w:p>
    <w:p w:rsidR="00AA6483" w:rsidRDefault="00AA6483"/>
    <w:sectPr w:rsidR="00AA6483" w:rsidSect="00AA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8"/>
    <w:rsid w:val="00237D9D"/>
    <w:rsid w:val="00322FCD"/>
    <w:rsid w:val="004F68C9"/>
    <w:rsid w:val="004F729E"/>
    <w:rsid w:val="005A74BB"/>
    <w:rsid w:val="005E23A6"/>
    <w:rsid w:val="006A44AE"/>
    <w:rsid w:val="00705983"/>
    <w:rsid w:val="008F4224"/>
    <w:rsid w:val="009E3C4A"/>
    <w:rsid w:val="00AA6483"/>
    <w:rsid w:val="00B56346"/>
    <w:rsid w:val="00BF17DF"/>
    <w:rsid w:val="00E22468"/>
    <w:rsid w:val="00E45A04"/>
    <w:rsid w:val="00F1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8F42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4224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NormalWeb">
    <w:name w:val="Normal (Web)"/>
    <w:basedOn w:val="Normal"/>
    <w:unhideWhenUsed/>
    <w:rsid w:val="009E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8F42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4224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NormalWeb">
    <w:name w:val="Normal (Web)"/>
    <w:basedOn w:val="Normal"/>
    <w:unhideWhenUsed/>
    <w:rsid w:val="009E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AtaUni</dc:creator>
  <cp:lastModifiedBy>user</cp:lastModifiedBy>
  <cp:revision>2</cp:revision>
  <cp:lastPrinted>2013-08-29T07:45:00Z</cp:lastPrinted>
  <dcterms:created xsi:type="dcterms:W3CDTF">2018-12-24T05:48:00Z</dcterms:created>
  <dcterms:modified xsi:type="dcterms:W3CDTF">2018-12-24T05:48:00Z</dcterms:modified>
</cp:coreProperties>
</file>