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D617C" w14:textId="77777777" w:rsidR="00971807" w:rsidRPr="004C1BCC" w:rsidRDefault="00971807" w:rsidP="0097180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1B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TIP FAKÜLTESİ AMBAR TALİMATI</w:t>
      </w:r>
    </w:p>
    <w:p w14:paraId="7A919182" w14:textId="77777777" w:rsidR="00971807" w:rsidRPr="004C1BCC" w:rsidRDefault="00971807" w:rsidP="00971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1BC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AMAÇ</w:t>
      </w:r>
      <w:r w:rsidRPr="004C1BC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talimatın amacı, Tıp Fakültesi bünyesinde bulunan ambarlarda yer alan taşınırların muhafazası, kontrolü ve yönetimine ilişkin temel esasları belirlemektir.</w:t>
      </w:r>
    </w:p>
    <w:p w14:paraId="3D8822A9" w14:textId="77777777" w:rsidR="00971807" w:rsidRPr="004C1BCC" w:rsidRDefault="00971807" w:rsidP="00971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1BC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KAPSAM</w:t>
      </w:r>
      <w:r w:rsidRPr="004C1BC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talimat, Tıp Fakültesi bünyesindeki tüm ambarları kapsar.</w:t>
      </w:r>
    </w:p>
    <w:p w14:paraId="2AA67F98" w14:textId="77777777" w:rsidR="00971807" w:rsidRPr="004C1BCC" w:rsidRDefault="00971807" w:rsidP="00971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1BC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TANIMLAR</w:t>
      </w:r>
      <w:r w:rsidRPr="004C1BC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4C1BC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Ambar:</w:t>
      </w:r>
      <w:r w:rsidRPr="004C1BC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Atatürk Üniversitesi Tıp Fakültesine ait taşınırların, kullanıma verilinceye kadar veya kullanım sonrasında iade edildiğinde muhafaza edildiği yeri ifade eder.</w:t>
      </w:r>
    </w:p>
    <w:p w14:paraId="5079A7A9" w14:textId="5A699680" w:rsidR="00971807" w:rsidRPr="004C1BCC" w:rsidRDefault="00971807" w:rsidP="009718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1BC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Hurda:</w:t>
      </w:r>
      <w:r w:rsidRPr="004C1BC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Ekonomik ömrünü tamamlamış olan veya tamamlamamış olmakla birlikte teknik ya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4C1BCC">
        <w:rPr>
          <w:rFonts w:ascii="Times New Roman" w:eastAsia="Times New Roman" w:hAnsi="Times New Roman" w:cs="Times New Roman"/>
          <w:sz w:val="24"/>
          <w:szCs w:val="24"/>
          <w:lang w:eastAsia="tr-TR"/>
        </w:rPr>
        <w:t>da fiziki nedenlerle kullanım amacı doğrultusunda faydalanılması mümkün olmayan; tamiri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4C1BCC">
        <w:rPr>
          <w:rFonts w:ascii="Times New Roman" w:eastAsia="Times New Roman" w:hAnsi="Times New Roman" w:cs="Times New Roman"/>
          <w:sz w:val="24"/>
          <w:szCs w:val="24"/>
          <w:lang w:eastAsia="tr-TR"/>
        </w:rPr>
        <w:t>mümkün olmayan ya da ekonomik olmayan arızalar nedeniyle hizmet dışı bırakılan taşınırlar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4C1BCC">
        <w:rPr>
          <w:rFonts w:ascii="Times New Roman" w:eastAsia="Times New Roman" w:hAnsi="Times New Roman" w:cs="Times New Roman"/>
          <w:sz w:val="24"/>
          <w:szCs w:val="24"/>
          <w:lang w:eastAsia="tr-TR"/>
        </w:rPr>
        <w:t>ile üretim sürecinde ortaya çıkan kırpıntı, döküntü ve artık parçaları ifade eder.</w:t>
      </w:r>
    </w:p>
    <w:p w14:paraId="6621D622" w14:textId="77777777" w:rsidR="00971807" w:rsidRPr="004C1BCC" w:rsidRDefault="00971807" w:rsidP="00971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1BC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Taşınır Kayıt Yetkilisi:</w:t>
      </w:r>
      <w:r w:rsidRPr="004C1BC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Harcama yetkilisi adına taşınırları teslim alan, koruyan, kullanım yerlerine teslim eden; Taşınır Mal Yönetmeliği çerçevesinde kayıtları tutan, ilgili belge ve cetvelleri düzenleyen ve bu kapsamda hesap verme sorumluluğu bulunan görevlileri ifade eder.</w:t>
      </w:r>
    </w:p>
    <w:p w14:paraId="3B20CB17" w14:textId="77777777" w:rsidR="00971807" w:rsidRPr="004C1BCC" w:rsidRDefault="00971807" w:rsidP="009718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1BC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Taşınır Kontrol Yetkilisi:</w:t>
      </w:r>
      <w:r w:rsidRPr="004C1BC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Taşınır Kayıt Yetkilisi tarafından gerçekleştirilen kayıt ve işlemler ile düzenlenen belge ve cetvellerin mevzuata ve mali tablolara uygunluğunu kontrol eden; Harcama Birimi Taşınır Mal Yönetim Hesabı Cetvelini imzalayan ve bu konularda harcama yetkilisine karşı sorumlu olan görevlileri ifade eder.</w:t>
      </w:r>
    </w:p>
    <w:p w14:paraId="741C0B0B" w14:textId="77777777" w:rsidR="00971807" w:rsidRPr="004C1BCC" w:rsidRDefault="00971807" w:rsidP="00971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1BC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Harcama Yetkilisi:</w:t>
      </w:r>
      <w:r w:rsidRPr="004C1BC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Harcama biriminin en üst yöneticisini ifade eder.</w:t>
      </w:r>
    </w:p>
    <w:p w14:paraId="72E08F17" w14:textId="77777777" w:rsidR="00971807" w:rsidRPr="004C1BCC" w:rsidRDefault="00971807" w:rsidP="009718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1BC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Taşınır İşlem Fişi (TİF):</w:t>
      </w:r>
      <w:r w:rsidRPr="004C1BC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Muayene ve kabul komisyonu tarafından onaylanan ürünlerin ambara kabulü, tüketime verilmesi, başka ambarlara aktarılması gibi işlemlerde kullanılan ve Taşınır Mal Yönetmeliği ekinde yer alan belgeyi ifade eder.</w:t>
      </w:r>
    </w:p>
    <w:p w14:paraId="2BDE6D5A" w14:textId="77777777" w:rsidR="00971807" w:rsidRPr="004C1BCC" w:rsidRDefault="00971807" w:rsidP="00971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1BC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Taşınır İstek Belgesi:</w:t>
      </w:r>
      <w:r w:rsidRPr="004C1BC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Ambardan taşınır talep edilmesi durumunda kullanılan ve talepte bulunan birim yetkilisinin onayını içeren belgeyi ifade eder.</w:t>
      </w:r>
    </w:p>
    <w:p w14:paraId="0F15E340" w14:textId="77777777" w:rsidR="00971807" w:rsidRPr="004C1BCC" w:rsidRDefault="00971807" w:rsidP="00971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1BC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Taşınır Teslim Belgesi:</w:t>
      </w:r>
      <w:r w:rsidRPr="004C1BC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Dayanıklı taşınırların kullanıcılarına tesliminde düzenlenen ve Taşınır Mal Yönetmeliği ekinde yer alan belgeyi ifade eder.</w:t>
      </w:r>
    </w:p>
    <w:p w14:paraId="55BBC1A6" w14:textId="77777777" w:rsidR="00971807" w:rsidRPr="004C1BCC" w:rsidRDefault="00971807" w:rsidP="00971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1BC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Kayıttan Düşme Teklif ve Onay Tutanağı:</w:t>
      </w:r>
      <w:r w:rsidRPr="004C1BC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Taşınırların kaybolma, çalınma, fire gibi nedenlerle yok olması; yıpranma, kırılma veya bozulma nedeniyle kullanılamaz hale gelmesi; hurdaya ayrılması veya canlı taşınırların ölmesi gibi durumlarda kayıtlardan düşülmesini sağlamak amacıyla düzenlenen ve Taşınır Mal Yönetmeliği ekinde yer alan tutanağı ifade eder.</w:t>
      </w:r>
    </w:p>
    <w:p w14:paraId="1F00EE60" w14:textId="77777777" w:rsidR="00971807" w:rsidRDefault="00971807" w:rsidP="00971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1BC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Stok Takip Kartı:</w:t>
      </w:r>
      <w:r w:rsidRPr="004C1BC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Ambarda bulunan malzemelerin giriş, çıkış ve mevcut durumlarını gösteren takip kartını ifade eder.</w:t>
      </w:r>
    </w:p>
    <w:p w14:paraId="7F1E537F" w14:textId="77777777" w:rsidR="00971807" w:rsidRPr="004C1BCC" w:rsidRDefault="00971807" w:rsidP="00971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1C59007" w14:textId="77777777" w:rsidR="00971807" w:rsidRPr="004C1BCC" w:rsidRDefault="00971807" w:rsidP="00971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1BC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4. SORUMLULUKLAR</w:t>
      </w:r>
      <w:r w:rsidRPr="004C1BC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talimatın uygulanmasından; Harcama Yetkilileri, Taşınır Kayıt Yetkilileri ve Taşınır Kontrol Yetkilileri sorumludur.</w:t>
      </w:r>
    </w:p>
    <w:p w14:paraId="13330409" w14:textId="77777777" w:rsidR="00971807" w:rsidRPr="004C1BCC" w:rsidRDefault="00971807" w:rsidP="00971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1BC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 UYGULAMA</w:t>
      </w:r>
    </w:p>
    <w:p w14:paraId="272E762F" w14:textId="77777777" w:rsidR="00971807" w:rsidRPr="004C1BCC" w:rsidRDefault="00971807" w:rsidP="00971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1BC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5.1.</w:t>
      </w:r>
      <w:r w:rsidRPr="004C1BC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Taşınır Kayıt Yetkilileri, muayene ve kabul komisyonu tarafından onaylanan taşınırları; cins ve niteliklerine göre sayarak, tartarak veya ölçerek teslim alır. Muayene işlemi yapılmamış malzemelerin ambara kabulünde Taşınır Mal Yönetmeliği hükümleri uygulanır.</w:t>
      </w:r>
    </w:p>
    <w:p w14:paraId="3C78BA4C" w14:textId="77777777" w:rsidR="00971807" w:rsidRPr="004C1BCC" w:rsidRDefault="00971807" w:rsidP="00971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1BC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5.2.</w:t>
      </w:r>
      <w:r w:rsidRPr="004C1BC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Ambara alınan taşınırlar, türlerine göre önceden belirlenmiş alanlara yerleştirilir ve Stok Takip Kartlarına işlenir.</w:t>
      </w:r>
    </w:p>
    <w:p w14:paraId="7E8FCB8C" w14:textId="77777777" w:rsidR="00971807" w:rsidRPr="004C1BCC" w:rsidRDefault="00971807" w:rsidP="00971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1BC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5.3.</w:t>
      </w:r>
      <w:r w:rsidRPr="004C1BC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Ambarda bulunan taşınırlar; bozulma, kırılma, kaybolma ve çalınma gibi risklere karşı, cins ve özelliklerine uygun fiziki koşullarda muhafaza edilir.</w:t>
      </w:r>
    </w:p>
    <w:p w14:paraId="6D80C72C" w14:textId="77777777" w:rsidR="00971807" w:rsidRPr="004C1BCC" w:rsidRDefault="00971807" w:rsidP="00971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1BC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5.4.</w:t>
      </w:r>
      <w:r w:rsidRPr="004C1BC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Ambardan yapılan tüm çıkışların belgeye dayandırılması zorunludur. Sarf malzemeleri için Taşınır İstek Belgesi, dayanıklı taşınırlar için ise Taşınır Teslim Belgesi düzenlenir.</w:t>
      </w:r>
    </w:p>
    <w:p w14:paraId="0065D2DB" w14:textId="77777777" w:rsidR="00971807" w:rsidRPr="004C1BCC" w:rsidRDefault="00971807" w:rsidP="00971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1BC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5.5.</w:t>
      </w:r>
      <w:r w:rsidRPr="004C1BC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Ambardan yapılan teslimlerde “ilk giren ilk çıkar” (FIFO) prensibi uygulanır. Çıkışı yapılan ürünler Stok Takip Kartlarına işlenir.</w:t>
      </w:r>
    </w:p>
    <w:p w14:paraId="5D56D660" w14:textId="77777777" w:rsidR="00971807" w:rsidRPr="004C1BCC" w:rsidRDefault="00971807" w:rsidP="00971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1BC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5.6.</w:t>
      </w:r>
      <w:r w:rsidRPr="004C1BC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Ambarlarda; yangın, su baskını, nem, haşere ve benzeri risklere karşı gerekli önlemler alınır ve yeterli sayıda yangın söndürme tüpü bulundurulur.</w:t>
      </w:r>
    </w:p>
    <w:p w14:paraId="676B1144" w14:textId="77777777" w:rsidR="00971807" w:rsidRPr="004C1BCC" w:rsidRDefault="00971807" w:rsidP="00971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1BC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5.7.</w:t>
      </w:r>
      <w:r w:rsidRPr="004C1BC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Çalınma, kaybolma ve benzeri durumlara karşı gerekli güvenlik tedbirleri alınır. Ambar anahtarları yalnızca Taşınır Kayıt Yetkilisinde ve varsa ambar görevlisinde bulunur. Taşınırların kilitli ve güvenli alanlarda muhafaza edilmesi esastır.</w:t>
      </w:r>
    </w:p>
    <w:p w14:paraId="1182579D" w14:textId="77777777" w:rsidR="00971807" w:rsidRPr="004C1BCC" w:rsidRDefault="00971807" w:rsidP="00971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1BC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5.8.</w:t>
      </w:r>
      <w:r w:rsidRPr="004C1BC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Kullanım ömrü bulunan malzemeler için düzenli stok kontrolleri yapılarak zamanında tüketilmeleri sağlanır.</w:t>
      </w:r>
    </w:p>
    <w:p w14:paraId="5067E9D1" w14:textId="77777777" w:rsidR="00971807" w:rsidRPr="004C1BCC" w:rsidRDefault="00971807" w:rsidP="00971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1BC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5.9.</w:t>
      </w:r>
      <w:r w:rsidRPr="004C1BC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Hizmet dışı bırakılması gereken taşınırlar, harcama yetkilisi tarafından görevlendirilen, alanında uzman en az üç kişiden oluşan komisyon tarafından değerlendirilir.</w:t>
      </w:r>
    </w:p>
    <w:p w14:paraId="3D81D137" w14:textId="77777777" w:rsidR="00971807" w:rsidRPr="004C1BCC" w:rsidRDefault="00971807" w:rsidP="009718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1BC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Hurdaya ayrılması uygun görülmeyen taşınırlar gerekçeli olarak harcama yetkilisine bildirilir. </w:t>
      </w:r>
    </w:p>
    <w:p w14:paraId="3844001A" w14:textId="77777777" w:rsidR="00971807" w:rsidRPr="004C1BCC" w:rsidRDefault="00971807" w:rsidP="009718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1BC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Hurdaya ayrılmasına karar verilen taşınırlar için Kayıttan Düşme Teklif ve Onay Tutanağı düzenlenir ve harcama yetkilisinin onayı ile kayıtlardan çıkarılır. </w:t>
      </w:r>
    </w:p>
    <w:p w14:paraId="23C4A61C" w14:textId="77777777" w:rsidR="00971807" w:rsidRPr="004C1BCC" w:rsidRDefault="00971807" w:rsidP="009718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1BC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İmhası gerekli görülen taşınırlar, komisyon kararı ve harcama yetkilisinin onayı ile imha edilir. </w:t>
      </w:r>
    </w:p>
    <w:p w14:paraId="4A2550A5" w14:textId="77777777" w:rsidR="00971807" w:rsidRPr="004C1BCC" w:rsidRDefault="00971807" w:rsidP="009718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1BC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İmha işlemi komisyon veya gözetiminde uzman kişiler tarafından gerçekleştirilir ve bu işleme ilişkin ayrıca imha tutanağı düzenlenir. </w:t>
      </w:r>
    </w:p>
    <w:p w14:paraId="1493A6EE" w14:textId="77777777" w:rsidR="00971807" w:rsidRPr="004C1BCC" w:rsidRDefault="00971807" w:rsidP="009718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1BC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Tüm işlemlerde ilgili mevzuat hükümleri esas alınır. </w:t>
      </w:r>
    </w:p>
    <w:p w14:paraId="7F77BBE5" w14:textId="77777777" w:rsidR="00971807" w:rsidRDefault="00971807" w:rsidP="009718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1BC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Hurdaya ayrılan veya imha edilen taşınırlar, Taşınır İşlem Fişi düzenlenerek kayıtlardan düşülür ve ilgili tutanaklar fişe eklenir. </w:t>
      </w:r>
    </w:p>
    <w:p w14:paraId="5381EB1E" w14:textId="77777777" w:rsidR="00971807" w:rsidRDefault="00971807" w:rsidP="00971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3B34315" w14:textId="77777777" w:rsidR="00971807" w:rsidRPr="004C1BCC" w:rsidRDefault="00971807" w:rsidP="00971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F702C50" w14:textId="77777777" w:rsidR="00971807" w:rsidRPr="004C1BCC" w:rsidRDefault="00971807" w:rsidP="00971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1BC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5.10.</w:t>
      </w:r>
      <w:r w:rsidRPr="004C1BC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Ambara mal kabulü, taşınırların başka ambarlara devri, kullanıcıya teslimi veya hurdaya ayrılması gibi tüm işlemlerde Taşınır Mal Yönetmeliği ekinde yer alan belge ve cetveller kullanılır.</w:t>
      </w:r>
    </w:p>
    <w:p w14:paraId="7D60D718" w14:textId="77777777" w:rsidR="00971807" w:rsidRPr="004C1BCC" w:rsidRDefault="00971807" w:rsidP="00971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1BC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 İLGİLİ DOKÜMANLAR</w:t>
      </w:r>
    </w:p>
    <w:p w14:paraId="0728B25A" w14:textId="77777777" w:rsidR="00971807" w:rsidRPr="004C1BCC" w:rsidRDefault="00971807" w:rsidP="00971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1BC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6.1. Dış Kaynaklı Dokümanlar</w:t>
      </w:r>
    </w:p>
    <w:p w14:paraId="3F4ED91F" w14:textId="77777777" w:rsidR="00971807" w:rsidRPr="004C1BCC" w:rsidRDefault="00971807" w:rsidP="009718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1BC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5018 sayılı Kamu Mali Yönetimi ve Kontrol Kanunu </w:t>
      </w:r>
    </w:p>
    <w:p w14:paraId="4EEC5D77" w14:textId="77777777" w:rsidR="00971807" w:rsidRPr="004C1BCC" w:rsidRDefault="00971807" w:rsidP="009718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1BC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Taşınır Mal Yönetmeliği ve ekleri </w:t>
      </w:r>
    </w:p>
    <w:p w14:paraId="5CCA8AF3" w14:textId="77777777" w:rsidR="00971807" w:rsidRPr="004C1BCC" w:rsidRDefault="00971807" w:rsidP="00971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1BC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6.2. İç Kaynaklı Dokümanlar</w:t>
      </w:r>
    </w:p>
    <w:p w14:paraId="61417B9E" w14:textId="77777777" w:rsidR="00971807" w:rsidRPr="004C1BCC" w:rsidRDefault="00971807" w:rsidP="009718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1BC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Satın Alma Prosedürü </w:t>
      </w:r>
    </w:p>
    <w:p w14:paraId="28305975" w14:textId="77777777" w:rsidR="00971807" w:rsidRPr="004C1BCC" w:rsidRDefault="00971807" w:rsidP="009718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1BC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Kayıttan Düşme Teklif ve Onay Tutanağı </w:t>
      </w:r>
    </w:p>
    <w:p w14:paraId="61E4970C" w14:textId="77777777" w:rsidR="00971807" w:rsidRPr="004C1BCC" w:rsidRDefault="00971807" w:rsidP="009718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1BC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Taşınır İşlem Fişi </w:t>
      </w:r>
    </w:p>
    <w:p w14:paraId="3E015CD8" w14:textId="081D990C" w:rsidR="003902E4" w:rsidRPr="00971807" w:rsidRDefault="00971807" w:rsidP="003902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1BCC">
        <w:rPr>
          <w:rFonts w:ascii="Times New Roman" w:eastAsia="Times New Roman" w:hAnsi="Times New Roman" w:cs="Times New Roman"/>
          <w:sz w:val="24"/>
          <w:szCs w:val="24"/>
          <w:lang w:eastAsia="tr-TR"/>
        </w:rPr>
        <w:t>Stok Takip Kartı</w:t>
      </w:r>
    </w:p>
    <w:p w14:paraId="067CA93C" w14:textId="77777777" w:rsidR="003902E4" w:rsidRPr="003902E4" w:rsidRDefault="003902E4" w:rsidP="003902E4"/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4512"/>
        <w:gridCol w:w="4512"/>
      </w:tblGrid>
      <w:tr w:rsidR="003902E4" w14:paraId="70739C2F" w14:textId="77777777" w:rsidTr="003902E4">
        <w:trPr>
          <w:trHeight w:val="1199"/>
        </w:trPr>
        <w:tc>
          <w:tcPr>
            <w:tcW w:w="4606" w:type="dxa"/>
          </w:tcPr>
          <w:p w14:paraId="020549DB" w14:textId="77777777" w:rsidR="003902E4" w:rsidRDefault="003902E4" w:rsidP="003902E4">
            <w:pPr>
              <w:jc w:val="center"/>
            </w:pPr>
            <w:r>
              <w:t>HAZIRLAYAN</w:t>
            </w:r>
          </w:p>
          <w:p w14:paraId="54E049F9" w14:textId="77777777" w:rsidR="003902E4" w:rsidRDefault="003902E4" w:rsidP="003902E4">
            <w:pPr>
              <w:jc w:val="center"/>
            </w:pPr>
            <w:r>
              <w:t>…../……/………</w:t>
            </w:r>
          </w:p>
          <w:p w14:paraId="4A325885" w14:textId="77777777" w:rsidR="003902E4" w:rsidRDefault="003902E4" w:rsidP="003902E4">
            <w:pPr>
              <w:jc w:val="center"/>
            </w:pPr>
            <w:r>
              <w:t>Birim Kalite Ekibi</w:t>
            </w:r>
          </w:p>
          <w:p w14:paraId="6F885AD1" w14:textId="042E3ABA" w:rsidR="003902E4" w:rsidRDefault="003902E4" w:rsidP="003902E4">
            <w:pPr>
              <w:jc w:val="center"/>
            </w:pPr>
            <w:r>
              <w:t>İMZA</w:t>
            </w:r>
          </w:p>
        </w:tc>
        <w:tc>
          <w:tcPr>
            <w:tcW w:w="4606" w:type="dxa"/>
          </w:tcPr>
          <w:p w14:paraId="3B57514A" w14:textId="07081DC0" w:rsidR="003902E4" w:rsidRDefault="003902E4" w:rsidP="003902E4">
            <w:pPr>
              <w:jc w:val="center"/>
            </w:pPr>
            <w:r>
              <w:t>ONAYLAYAN</w:t>
            </w:r>
          </w:p>
          <w:p w14:paraId="1FD65C3A" w14:textId="77777777" w:rsidR="003902E4" w:rsidRDefault="003902E4" w:rsidP="003902E4">
            <w:pPr>
              <w:jc w:val="center"/>
            </w:pPr>
            <w:r>
              <w:t>…../……/………</w:t>
            </w:r>
          </w:p>
          <w:p w14:paraId="7D9CD676" w14:textId="6C87057D" w:rsidR="003902E4" w:rsidRDefault="003902E4" w:rsidP="003902E4">
            <w:pPr>
              <w:jc w:val="center"/>
            </w:pPr>
            <w:r>
              <w:t>Dekan</w:t>
            </w:r>
          </w:p>
          <w:p w14:paraId="5D110181" w14:textId="04DC7252" w:rsidR="003902E4" w:rsidRDefault="003902E4" w:rsidP="003902E4">
            <w:pPr>
              <w:jc w:val="center"/>
            </w:pPr>
            <w:r>
              <w:t>İMZA</w:t>
            </w:r>
          </w:p>
        </w:tc>
      </w:tr>
    </w:tbl>
    <w:p w14:paraId="62688727" w14:textId="77777777" w:rsidR="003902E4" w:rsidRPr="003902E4" w:rsidRDefault="003902E4" w:rsidP="003902E4"/>
    <w:sectPr w:rsidR="003902E4" w:rsidRPr="003902E4" w:rsidSect="0082611A">
      <w:headerReference w:type="default" r:id="rId7"/>
      <w:pgSz w:w="11906" w:h="16838"/>
      <w:pgMar w:top="851" w:right="1417" w:bottom="0" w:left="141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96DD7" w14:textId="77777777" w:rsidR="00C15D73" w:rsidRDefault="00C15D73" w:rsidP="00630DAC">
      <w:pPr>
        <w:spacing w:after="0" w:line="240" w:lineRule="auto"/>
      </w:pPr>
      <w:r>
        <w:separator/>
      </w:r>
    </w:p>
  </w:endnote>
  <w:endnote w:type="continuationSeparator" w:id="0">
    <w:p w14:paraId="5641405D" w14:textId="77777777" w:rsidR="00C15D73" w:rsidRDefault="00C15D73" w:rsidP="0063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00054" w14:textId="77777777" w:rsidR="00C15D73" w:rsidRDefault="00C15D73" w:rsidP="00630DAC">
      <w:pPr>
        <w:spacing w:after="0" w:line="240" w:lineRule="auto"/>
      </w:pPr>
      <w:r>
        <w:separator/>
      </w:r>
    </w:p>
  </w:footnote>
  <w:footnote w:type="continuationSeparator" w:id="0">
    <w:p w14:paraId="0D4BA38D" w14:textId="77777777" w:rsidR="00C15D73" w:rsidRDefault="00C15D73" w:rsidP="00630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59" w:type="pct"/>
      <w:tblInd w:w="-5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51"/>
      <w:gridCol w:w="6085"/>
      <w:gridCol w:w="1586"/>
      <w:gridCol w:w="1312"/>
    </w:tblGrid>
    <w:tr w:rsidR="0082611A" w14:paraId="44862BB6" w14:textId="77777777" w:rsidTr="00BB7AC4">
      <w:trPr>
        <w:cantSplit/>
        <w:trHeight w:val="223"/>
      </w:trPr>
      <w:tc>
        <w:tcPr>
          <w:tcW w:w="611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FC414E7" w14:textId="631A7766" w:rsidR="0082611A" w:rsidRDefault="00516BA8" w:rsidP="0082611A">
          <w:pPr>
            <w:spacing w:after="0" w:line="240" w:lineRule="auto"/>
            <w:jc w:val="center"/>
          </w:pPr>
          <w:r w:rsidRPr="00516BA8">
            <w:rPr>
              <w:rFonts w:ascii="Cambria" w:eastAsia="Calibri" w:hAnsi="Cambria" w:cs="Times New Roman"/>
              <w:noProof/>
              <w:lang w:eastAsia="tr-TR"/>
            </w:rPr>
            <w:drawing>
              <wp:inline distT="0" distB="0" distL="0" distR="0" wp14:anchorId="7270D680" wp14:editId="6DE1D420">
                <wp:extent cx="695325" cy="704850"/>
                <wp:effectExtent l="0" t="0" r="9525" b="0"/>
                <wp:docPr id="1" name="Resim 1" descr="Varlı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arlı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3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06293BE" w14:textId="77777777" w:rsidR="0082611A" w:rsidRPr="0082611A" w:rsidRDefault="0082611A" w:rsidP="0082611A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82611A">
            <w:rPr>
              <w:rFonts w:ascii="Cambria" w:hAnsi="Cambria" w:cs="Arial"/>
              <w:b/>
              <w:bCs/>
              <w:lang w:eastAsia="en-US"/>
            </w:rPr>
            <w:t>T.C.</w:t>
          </w:r>
        </w:p>
        <w:p w14:paraId="10CAD836" w14:textId="628AE106" w:rsidR="0082611A" w:rsidRPr="0082611A" w:rsidRDefault="00241A90" w:rsidP="0082611A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82611A">
            <w:rPr>
              <w:rFonts w:ascii="Cambria" w:hAnsi="Cambria" w:cs="Arial"/>
              <w:b/>
              <w:bCs/>
              <w:lang w:eastAsia="en-US"/>
            </w:rPr>
            <w:t>ATATÜRK ÜNİVERSİTESİ</w:t>
          </w:r>
        </w:p>
        <w:p w14:paraId="50D55094" w14:textId="2EA9EBB0" w:rsidR="0082611A" w:rsidRPr="0082611A" w:rsidRDefault="0082611A" w:rsidP="0082611A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82611A">
            <w:rPr>
              <w:rFonts w:ascii="Cambria" w:hAnsi="Cambria" w:cs="Arial"/>
              <w:b/>
              <w:bCs/>
              <w:lang w:eastAsia="en-US"/>
            </w:rPr>
            <w:t xml:space="preserve"> </w:t>
          </w:r>
          <w:r w:rsidR="00A562FB">
            <w:rPr>
              <w:rFonts w:ascii="Cambria" w:hAnsi="Cambria" w:cs="Arial"/>
              <w:b/>
              <w:bCs/>
              <w:lang w:eastAsia="en-US"/>
            </w:rPr>
            <w:t xml:space="preserve">Tıp Fakültesi </w:t>
          </w:r>
        </w:p>
        <w:p w14:paraId="22812A1D" w14:textId="692538E3" w:rsidR="0082611A" w:rsidRDefault="00971807" w:rsidP="0082611A">
          <w:pPr>
            <w:pStyle w:val="NormalWeb"/>
            <w:spacing w:before="0" w:beforeAutospacing="0" w:after="0" w:afterAutospacing="0" w:line="256" w:lineRule="auto"/>
            <w:jc w:val="center"/>
            <w:rPr>
              <w:rFonts w:ascii="Arial" w:hAnsi="Arial" w:cs="Arial"/>
              <w:b/>
              <w:bCs/>
              <w:lang w:eastAsia="en-US"/>
            </w:rPr>
          </w:pPr>
          <w:r w:rsidRPr="004C1BCC">
            <w:rPr>
              <w:b/>
              <w:bCs/>
              <w:color w:val="000000"/>
            </w:rPr>
            <w:t>AMBAR TALİMATI</w:t>
          </w: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0396709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Doküman Kodu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532AF91" w14:textId="3EDAB63F" w:rsidR="0082611A" w:rsidRDefault="00971807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 w:rsidRPr="00971807">
            <w:rPr>
              <w:rFonts w:ascii="Cambria" w:hAnsi="Cambria"/>
              <w:sz w:val="18"/>
              <w:szCs w:val="18"/>
            </w:rPr>
            <w:t>TIP.TLMT.01</w:t>
          </w:r>
        </w:p>
      </w:tc>
    </w:tr>
    <w:tr w:rsidR="0082611A" w14:paraId="08AA1D0C" w14:textId="77777777" w:rsidTr="00BB7AC4">
      <w:trPr>
        <w:cantSplit/>
        <w:trHeight w:val="222"/>
      </w:trPr>
      <w:tc>
        <w:tcPr>
          <w:tcW w:w="6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A47BD61" w14:textId="77777777" w:rsidR="0082611A" w:rsidRDefault="0082611A" w:rsidP="0082611A">
          <w:pPr>
            <w:spacing w:after="0"/>
          </w:pPr>
        </w:p>
      </w:tc>
      <w:tc>
        <w:tcPr>
          <w:tcW w:w="297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D393164" w14:textId="77777777" w:rsidR="0082611A" w:rsidRDefault="0082611A" w:rsidP="0082611A">
          <w:pPr>
            <w:spacing w:after="0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628AC88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Yayın Tarihi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16FCA21" w14:textId="0D173070" w:rsidR="0082611A" w:rsidRDefault="00971807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bCs/>
              <w:sz w:val="18"/>
              <w:szCs w:val="18"/>
            </w:rPr>
            <w:t>27</w:t>
          </w:r>
          <w:r w:rsidR="00BB7AC4">
            <w:rPr>
              <w:rFonts w:asciiTheme="majorHAnsi" w:hAnsiTheme="majorHAnsi" w:cs="Tahoma"/>
              <w:bCs/>
              <w:sz w:val="18"/>
              <w:szCs w:val="18"/>
            </w:rPr>
            <w:t>.03.2026</w:t>
          </w:r>
        </w:p>
      </w:tc>
    </w:tr>
    <w:tr w:rsidR="0082611A" w14:paraId="7EE6C369" w14:textId="77777777" w:rsidTr="00BB7AC4">
      <w:trPr>
        <w:cantSplit/>
        <w:trHeight w:val="169"/>
      </w:trPr>
      <w:tc>
        <w:tcPr>
          <w:tcW w:w="6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1290CA9" w14:textId="77777777" w:rsidR="0082611A" w:rsidRDefault="0082611A" w:rsidP="0082611A">
          <w:pPr>
            <w:spacing w:after="0"/>
          </w:pPr>
        </w:p>
      </w:tc>
      <w:tc>
        <w:tcPr>
          <w:tcW w:w="297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ED764D2" w14:textId="77777777" w:rsidR="0082611A" w:rsidRDefault="0082611A" w:rsidP="0082611A">
          <w:pPr>
            <w:spacing w:after="0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8439352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Revizyon Tarihi/No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3779D9F" w14:textId="6E05F4F4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</w:p>
      </w:tc>
    </w:tr>
    <w:tr w:rsidR="0082611A" w14:paraId="4B9984AB" w14:textId="77777777" w:rsidTr="00BB7AC4">
      <w:trPr>
        <w:cantSplit/>
        <w:trHeight w:val="169"/>
      </w:trPr>
      <w:tc>
        <w:tcPr>
          <w:tcW w:w="6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5E38D80" w14:textId="77777777" w:rsidR="0082611A" w:rsidRDefault="0082611A" w:rsidP="0082611A">
          <w:pPr>
            <w:spacing w:after="0"/>
          </w:pPr>
        </w:p>
      </w:tc>
      <w:tc>
        <w:tcPr>
          <w:tcW w:w="297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5B8592B" w14:textId="77777777" w:rsidR="0082611A" w:rsidRDefault="0082611A" w:rsidP="0082611A">
          <w:pPr>
            <w:spacing w:after="0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C418F39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Sayfa No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A207E48" w14:textId="77777777" w:rsidR="0082611A" w:rsidRDefault="0082611A" w:rsidP="0082611A">
          <w:pPr>
            <w:pStyle w:val="AralkYok"/>
            <w:spacing w:line="276" w:lineRule="auto"/>
            <w:rPr>
              <w:rFonts w:asciiTheme="majorHAnsi" w:hAnsiTheme="majorHAnsi"/>
              <w:sz w:val="18"/>
              <w:szCs w:val="18"/>
            </w:rPr>
          </w:pP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begin"/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instrText>PAGE  \* Arabic  \* MERGEFORMAT</w:instrTex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separate"/>
          </w:r>
          <w:r w:rsidR="00516BA8">
            <w:rPr>
              <w:rFonts w:asciiTheme="majorHAnsi" w:hAnsiTheme="majorHAnsi"/>
              <w:b/>
              <w:bCs/>
              <w:noProof/>
              <w:sz w:val="18"/>
              <w:szCs w:val="18"/>
            </w:rPr>
            <w:t>1</w: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end"/>
          </w:r>
          <w:r w:rsidRPr="0082611A">
            <w:rPr>
              <w:rFonts w:asciiTheme="majorHAnsi" w:hAnsiTheme="majorHAnsi"/>
              <w:sz w:val="18"/>
              <w:szCs w:val="18"/>
            </w:rPr>
            <w:t xml:space="preserve"> / </w: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begin"/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instrText>NUMPAGES  \* Arabic  \* MERGEFORMAT</w:instrTex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separate"/>
          </w:r>
          <w:r w:rsidR="00516BA8">
            <w:rPr>
              <w:rFonts w:asciiTheme="majorHAnsi" w:hAnsiTheme="majorHAnsi"/>
              <w:b/>
              <w:bCs/>
              <w:noProof/>
              <w:sz w:val="18"/>
              <w:szCs w:val="18"/>
            </w:rPr>
            <w:t>1</w: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end"/>
          </w:r>
        </w:p>
      </w:tc>
    </w:tr>
  </w:tbl>
  <w:p w14:paraId="5B837F58" w14:textId="77777777" w:rsidR="00630DAC" w:rsidRPr="0082611A" w:rsidRDefault="00630DAC">
    <w:pPr>
      <w:pStyle w:val="stBilgi"/>
      <w:rPr>
        <w:sz w:val="2"/>
      </w:rPr>
    </w:pPr>
  </w:p>
  <w:p w14:paraId="5EB92A09" w14:textId="77777777" w:rsidR="00630DAC" w:rsidRDefault="00630DA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427E3"/>
    <w:multiLevelType w:val="multilevel"/>
    <w:tmpl w:val="D846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D65BB4"/>
    <w:multiLevelType w:val="multilevel"/>
    <w:tmpl w:val="C934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302E6D"/>
    <w:multiLevelType w:val="multilevel"/>
    <w:tmpl w:val="6B48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0204822">
    <w:abstractNumId w:val="2"/>
  </w:num>
  <w:num w:numId="2" w16cid:durableId="1698506145">
    <w:abstractNumId w:val="0"/>
  </w:num>
  <w:num w:numId="3" w16cid:durableId="1167748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CC"/>
    <w:rsid w:val="00030AA4"/>
    <w:rsid w:val="000367E4"/>
    <w:rsid w:val="00040179"/>
    <w:rsid w:val="000407C7"/>
    <w:rsid w:val="000B059D"/>
    <w:rsid w:val="000B278C"/>
    <w:rsid w:val="000C15C0"/>
    <w:rsid w:val="000D3896"/>
    <w:rsid w:val="000F5D39"/>
    <w:rsid w:val="00106137"/>
    <w:rsid w:val="0010623F"/>
    <w:rsid w:val="00146E84"/>
    <w:rsid w:val="0022322A"/>
    <w:rsid w:val="00241A90"/>
    <w:rsid w:val="003347EA"/>
    <w:rsid w:val="003902E4"/>
    <w:rsid w:val="003D7D37"/>
    <w:rsid w:val="003E0D35"/>
    <w:rsid w:val="003E7ED7"/>
    <w:rsid w:val="00410BE9"/>
    <w:rsid w:val="004F0E2F"/>
    <w:rsid w:val="00516BA8"/>
    <w:rsid w:val="0058733C"/>
    <w:rsid w:val="005A1F9F"/>
    <w:rsid w:val="005D3AF8"/>
    <w:rsid w:val="00630DAC"/>
    <w:rsid w:val="007B248C"/>
    <w:rsid w:val="0082611A"/>
    <w:rsid w:val="00852510"/>
    <w:rsid w:val="008820E2"/>
    <w:rsid w:val="008E44C9"/>
    <w:rsid w:val="008F244C"/>
    <w:rsid w:val="00922065"/>
    <w:rsid w:val="00971807"/>
    <w:rsid w:val="00996BC9"/>
    <w:rsid w:val="009D4327"/>
    <w:rsid w:val="00A12A1F"/>
    <w:rsid w:val="00A562FB"/>
    <w:rsid w:val="00AD349A"/>
    <w:rsid w:val="00AD5E24"/>
    <w:rsid w:val="00AE605E"/>
    <w:rsid w:val="00B376CC"/>
    <w:rsid w:val="00B6418F"/>
    <w:rsid w:val="00B749EA"/>
    <w:rsid w:val="00B8368D"/>
    <w:rsid w:val="00BB7AC4"/>
    <w:rsid w:val="00BE7137"/>
    <w:rsid w:val="00C15D73"/>
    <w:rsid w:val="00CD2DEC"/>
    <w:rsid w:val="00D27AD8"/>
    <w:rsid w:val="00E27D3C"/>
    <w:rsid w:val="00E333D4"/>
    <w:rsid w:val="00E40B24"/>
    <w:rsid w:val="00E96C07"/>
    <w:rsid w:val="00EE05ED"/>
    <w:rsid w:val="00EE70DF"/>
    <w:rsid w:val="00F126BA"/>
    <w:rsid w:val="00F42DAA"/>
    <w:rsid w:val="00F6399D"/>
    <w:rsid w:val="00FB2B4F"/>
    <w:rsid w:val="00FC7AE3"/>
    <w:rsid w:val="00FE6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F7E03"/>
  <w15:docId w15:val="{959E1B1E-D0A1-41CD-89B1-2F403405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4C9"/>
  </w:style>
  <w:style w:type="paragraph" w:styleId="Balk1">
    <w:name w:val="heading 1"/>
    <w:basedOn w:val="Normal"/>
    <w:next w:val="Normal"/>
    <w:link w:val="Balk1Char"/>
    <w:qFormat/>
    <w:rsid w:val="00630DA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color w:val="0000FF"/>
      <w:kern w:val="28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4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B0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059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30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0DAC"/>
  </w:style>
  <w:style w:type="paragraph" w:styleId="AltBilgi">
    <w:name w:val="footer"/>
    <w:basedOn w:val="Normal"/>
    <w:link w:val="AltBilgiChar"/>
    <w:uiPriority w:val="99"/>
    <w:unhideWhenUsed/>
    <w:rsid w:val="00630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0DAC"/>
  </w:style>
  <w:style w:type="character" w:customStyle="1" w:styleId="Balk1Char">
    <w:name w:val="Başlık 1 Char"/>
    <w:basedOn w:val="VarsaylanParagrafYazTipi"/>
    <w:link w:val="Balk1"/>
    <w:rsid w:val="00630DAC"/>
    <w:rPr>
      <w:rFonts w:ascii="Arial" w:eastAsia="Times New Roman" w:hAnsi="Arial" w:cs="Times New Roman"/>
      <w:b/>
      <w:bCs/>
      <w:color w:val="0000FF"/>
      <w:kern w:val="28"/>
      <w:sz w:val="20"/>
      <w:szCs w:val="20"/>
      <w:lang w:eastAsia="tr-TR"/>
    </w:rPr>
  </w:style>
  <w:style w:type="character" w:customStyle="1" w:styleId="stbilgiChar0">
    <w:name w:val="Üstbilgi Char"/>
    <w:locked/>
    <w:rsid w:val="00630DA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26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82611A"/>
  </w:style>
  <w:style w:type="paragraph" w:styleId="AralkYok">
    <w:name w:val="No Spacing"/>
    <w:link w:val="AralkYokChar"/>
    <w:uiPriority w:val="1"/>
    <w:qFormat/>
    <w:rsid w:val="0082611A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58733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71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BİM</dc:creator>
  <cp:keywords/>
  <dc:description/>
  <cp:lastModifiedBy>mükremin taşkın</cp:lastModifiedBy>
  <cp:revision>2</cp:revision>
  <cp:lastPrinted>2026-03-09T07:16:00Z</cp:lastPrinted>
  <dcterms:created xsi:type="dcterms:W3CDTF">2026-03-27T12:39:00Z</dcterms:created>
  <dcterms:modified xsi:type="dcterms:W3CDTF">2026-03-27T12:39:00Z</dcterms:modified>
</cp:coreProperties>
</file>