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01E520DE" w:rsidR="008650B6" w:rsidRPr="00264A2B" w:rsidRDefault="00DD1D1A" w:rsidP="00DD1D1A">
      <w:pPr>
        <w:spacing w:line="475" w:lineRule="auto"/>
        <w:ind w:right="34" w:hanging="5"/>
        <w:jc w:val="center"/>
        <w:rPr>
          <w:rFonts w:asciiTheme="minorHAnsi" w:hAnsiTheme="minorHAnsi" w:cstheme="minorHAnsi"/>
          <w:b/>
          <w:color w:val="212529"/>
          <w:sz w:val="28"/>
          <w:szCs w:val="28"/>
        </w:rPr>
      </w:pPr>
      <w:r w:rsidRPr="00264A2B">
        <w:rPr>
          <w:rFonts w:asciiTheme="minorHAnsi" w:hAnsiTheme="minorHAnsi" w:cstheme="minorHAnsi"/>
          <w:b/>
          <w:color w:val="212529"/>
          <w:sz w:val="28"/>
          <w:szCs w:val="28"/>
        </w:rPr>
        <w:t>“</w:t>
      </w:r>
      <w:r w:rsidR="00264A2B" w:rsidRPr="00264A2B">
        <w:rPr>
          <w:rFonts w:asciiTheme="minorHAnsi" w:hAnsiTheme="minorHAnsi" w:cstheme="minorHAnsi"/>
          <w:b/>
          <w:color w:val="212529"/>
          <w:shd w:val="clear" w:color="auto" w:fill="FFFFFF"/>
        </w:rPr>
        <w:t>MESLEKİ SINAVLARA HAZIRLIKTA HUKUK DERSLERİ MENTÖRLÜĞÜ SOSYAL SORUMLULUK PROJESİ</w:t>
      </w:r>
      <w:r w:rsidRPr="00264A2B">
        <w:rPr>
          <w:rFonts w:asciiTheme="minorHAnsi" w:hAnsiTheme="minorHAnsi" w:cstheme="minorHAnsi"/>
          <w:b/>
          <w:color w:val="212529"/>
          <w:sz w:val="28"/>
          <w:szCs w:val="28"/>
        </w:rPr>
        <w:t>”</w:t>
      </w:r>
    </w:p>
    <w:p w14:paraId="3AE614F9" w14:textId="109D489C"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264A2B">
        <w:rPr>
          <w:rFonts w:ascii="Segoe UI" w:hAnsi="Segoe UI" w:cs="Segoe UI"/>
          <w:color w:val="212529"/>
          <w:shd w:val="clear" w:color="auto" w:fill="FFFFFF"/>
        </w:rPr>
        <w:t>50044865912</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34738EE4" w:rsidR="008650B6" w:rsidRPr="00DD1D1A" w:rsidRDefault="00E739F5" w:rsidP="00DD1D1A">
      <w:pPr>
        <w:ind w:right="34"/>
        <w:jc w:val="center"/>
        <w:rPr>
          <w:rFonts w:asciiTheme="minorHAnsi" w:hAnsiTheme="minorHAnsi"/>
          <w:sz w:val="28"/>
          <w:szCs w:val="28"/>
        </w:rPr>
      </w:pPr>
      <w:r>
        <w:rPr>
          <w:rFonts w:asciiTheme="minorHAnsi" w:hAnsiTheme="minorHAnsi"/>
          <w:sz w:val="28"/>
          <w:szCs w:val="28"/>
        </w:rPr>
        <w:t>Prof</w:t>
      </w:r>
      <w:r w:rsidR="00CA7158" w:rsidRPr="00CA7158">
        <w:rPr>
          <w:rFonts w:asciiTheme="minorHAnsi" w:hAnsiTheme="minorHAnsi"/>
          <w:sz w:val="28"/>
          <w:szCs w:val="28"/>
        </w:rPr>
        <w:t>.</w:t>
      </w:r>
      <w:r w:rsidR="00CA7158">
        <w:rPr>
          <w:rFonts w:asciiTheme="minorHAnsi" w:hAnsiTheme="minorHAnsi"/>
          <w:sz w:val="28"/>
          <w:szCs w:val="28"/>
        </w:rPr>
        <w:t xml:space="preserve"> </w:t>
      </w:r>
      <w:r w:rsidR="00CA7158" w:rsidRPr="00CA7158">
        <w:rPr>
          <w:rFonts w:asciiTheme="minorHAnsi" w:hAnsiTheme="minorHAnsi"/>
          <w:sz w:val="28"/>
          <w:szCs w:val="28"/>
        </w:rPr>
        <w:t xml:space="preserve">Dr. </w:t>
      </w:r>
      <w:r>
        <w:rPr>
          <w:rFonts w:asciiTheme="minorHAnsi" w:hAnsiTheme="minorHAnsi"/>
          <w:sz w:val="28"/>
          <w:szCs w:val="28"/>
        </w:rPr>
        <w:t>Vedat KAYA</w:t>
      </w:r>
      <w:r w:rsidR="0095371B" w:rsidRPr="00DD1D1A">
        <w:rPr>
          <w:rFonts w:asciiTheme="minorHAnsi" w:hAnsiTheme="minorHAnsi"/>
          <w:sz w:val="28"/>
          <w:szCs w:val="28"/>
        </w:rPr>
        <w:t xml:space="preserve"> </w:t>
      </w:r>
    </w:p>
    <w:p w14:paraId="4761AAEA" w14:textId="09556453" w:rsidR="00FB72BF" w:rsidRPr="00DD1D1A" w:rsidRDefault="00E739F5" w:rsidP="00DD1D1A">
      <w:pPr>
        <w:ind w:right="34"/>
        <w:jc w:val="center"/>
        <w:rPr>
          <w:rFonts w:asciiTheme="minorHAnsi" w:hAnsiTheme="minorHAnsi"/>
          <w:sz w:val="28"/>
          <w:szCs w:val="28"/>
        </w:rPr>
      </w:pPr>
      <w:r>
        <w:rPr>
          <w:rFonts w:asciiTheme="minorHAnsi" w:hAnsiTheme="minorHAnsi"/>
          <w:sz w:val="28"/>
          <w:szCs w:val="28"/>
        </w:rPr>
        <w:t>İktisadi ve İdari Bilimler</w:t>
      </w:r>
      <w:r w:rsidR="00CA7158" w:rsidRPr="00CA7158">
        <w:rPr>
          <w:rFonts w:asciiTheme="minorHAnsi" w:hAnsiTheme="minorHAnsi"/>
          <w:sz w:val="28"/>
          <w:szCs w:val="28"/>
        </w:rPr>
        <w:t xml:space="preserve"> Fakültesi</w:t>
      </w: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215568E0" w14:textId="77777777" w:rsidR="00DD1D1A" w:rsidRDefault="0095371B" w:rsidP="00DD1D1A">
      <w:pPr>
        <w:spacing w:after="240" w:line="320" w:lineRule="exact"/>
        <w:ind w:right="34"/>
        <w:jc w:val="center"/>
        <w:rPr>
          <w:rFonts w:asciiTheme="minorHAnsi" w:hAnsiTheme="minorHAnsi"/>
          <w:b/>
          <w:sz w:val="28"/>
          <w:szCs w:val="28"/>
        </w:rPr>
      </w:pPr>
      <w:r w:rsidRPr="00DD1D1A">
        <w:rPr>
          <w:rFonts w:asciiTheme="minorHAnsi" w:hAnsiTheme="minorHAnsi"/>
          <w:b/>
          <w:sz w:val="28"/>
          <w:szCs w:val="28"/>
        </w:rPr>
        <w:t>Araştırmacılar:</w:t>
      </w:r>
    </w:p>
    <w:p w14:paraId="51811B89" w14:textId="249050EC" w:rsidR="008650B6" w:rsidRPr="00DD1D1A" w:rsidRDefault="00264A2B" w:rsidP="00DD1D1A">
      <w:pPr>
        <w:pStyle w:val="GvdeMetni"/>
        <w:ind w:right="34"/>
        <w:jc w:val="center"/>
        <w:rPr>
          <w:rFonts w:asciiTheme="minorHAnsi" w:hAnsiTheme="minorHAnsi"/>
          <w:sz w:val="28"/>
          <w:szCs w:val="28"/>
        </w:rPr>
      </w:pPr>
      <w:r>
        <w:rPr>
          <w:rFonts w:asciiTheme="minorHAnsi" w:hAnsiTheme="minorHAnsi"/>
          <w:sz w:val="28"/>
          <w:szCs w:val="28"/>
        </w:rPr>
        <w:t>Cemal IŞIK</w:t>
      </w:r>
    </w:p>
    <w:p w14:paraId="61DD40FA" w14:textId="0DBC2A4C"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24D0096B" w:rsidR="00FB72BF" w:rsidRPr="00DD1D1A" w:rsidRDefault="00E739F5"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Ocak</w:t>
      </w:r>
      <w:r w:rsidR="00DD1D1A" w:rsidRPr="00DD1D1A">
        <w:rPr>
          <w:rFonts w:asciiTheme="minorHAnsi" w:hAnsiTheme="minorHAnsi"/>
          <w:sz w:val="28"/>
          <w:szCs w:val="28"/>
        </w:rPr>
        <w:t>,</w:t>
      </w:r>
      <w:r>
        <w:rPr>
          <w:rFonts w:asciiTheme="minorHAnsi" w:hAnsiTheme="minorHAnsi"/>
          <w:sz w:val="28"/>
          <w:szCs w:val="28"/>
        </w:rPr>
        <w:t xml:space="preserve"> 2022</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2DF09DFB" w14:textId="77777777" w:rsidR="009443E0" w:rsidRPr="000C7181" w:rsidRDefault="009443E0" w:rsidP="009443E0">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02E9796F" w14:textId="77777777" w:rsidR="009443E0" w:rsidRPr="000C7181" w:rsidRDefault="009443E0" w:rsidP="009443E0">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Pr>
              <w:rFonts w:cstheme="minorHAnsi"/>
              <w:sz w:val="24"/>
              <w:szCs w:val="24"/>
            </w:rPr>
            <w:t>2</w:t>
          </w:r>
        </w:p>
        <w:p w14:paraId="51E4433B" w14:textId="77777777" w:rsidR="009443E0" w:rsidRDefault="009443E0" w:rsidP="009443E0">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3</w:t>
          </w:r>
        </w:p>
        <w:p w14:paraId="3CF41936" w14:textId="77777777" w:rsidR="009443E0" w:rsidRPr="00C235D2" w:rsidRDefault="009443E0" w:rsidP="009443E0">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Pr>
              <w:rFonts w:cstheme="minorHAnsi"/>
              <w:sz w:val="24"/>
              <w:szCs w:val="24"/>
            </w:rPr>
            <w:t>6</w:t>
          </w:r>
        </w:p>
        <w:p w14:paraId="7B77F0E0" w14:textId="77777777" w:rsidR="009443E0" w:rsidRPr="000C7181" w:rsidRDefault="009443E0" w:rsidP="009443E0">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Pr>
              <w:rFonts w:cstheme="minorHAnsi"/>
              <w:sz w:val="24"/>
              <w:szCs w:val="24"/>
            </w:rPr>
            <w:t>7</w:t>
          </w:r>
        </w:p>
      </w:sdtContent>
    </w:sdt>
    <w:p w14:paraId="4360AD6C" w14:textId="77777777" w:rsidR="009443E0" w:rsidRDefault="009443E0" w:rsidP="009443E0">
      <w:pPr>
        <w:rPr>
          <w:rFonts w:asciiTheme="minorHAnsi" w:hAnsiTheme="minorHAnsi"/>
          <w:b/>
          <w:bCs/>
          <w:sz w:val="28"/>
          <w:szCs w:val="28"/>
        </w:rPr>
      </w:pPr>
      <w:r>
        <w:rPr>
          <w:rFonts w:asciiTheme="minorHAnsi" w:hAnsiTheme="minorHAnsi"/>
          <w:sz w:val="28"/>
          <w:szCs w:val="28"/>
        </w:rPr>
        <w:br w:type="page"/>
      </w:r>
    </w:p>
    <w:p w14:paraId="6EE9DF60" w14:textId="77777777" w:rsidR="009443E0" w:rsidRPr="0099716C" w:rsidRDefault="009443E0" w:rsidP="009443E0">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7C50F669" w14:textId="729ABCEB" w:rsidR="009443E0" w:rsidRPr="00EA2E0F" w:rsidRDefault="00EA2E0F" w:rsidP="00EA2E0F">
      <w:pPr>
        <w:pStyle w:val="GvdeMetni"/>
        <w:spacing w:line="360" w:lineRule="auto"/>
        <w:ind w:right="34" w:firstLine="567"/>
        <w:jc w:val="both"/>
        <w:rPr>
          <w:rFonts w:asciiTheme="minorHAnsi" w:hAnsiTheme="minorHAnsi" w:cstheme="minorHAnsi"/>
          <w:b/>
          <w:bCs/>
          <w:color w:val="212529"/>
          <w:shd w:val="clear" w:color="auto" w:fill="FFFFFF"/>
        </w:rPr>
      </w:pPr>
      <w:bookmarkStart w:id="2" w:name="_GoBack"/>
      <w:r w:rsidRPr="00EA2E0F">
        <w:rPr>
          <w:rFonts w:asciiTheme="minorHAnsi" w:hAnsiTheme="minorHAnsi" w:cstheme="minorHAnsi"/>
          <w:color w:val="212529"/>
          <w:shd w:val="clear" w:color="auto" w:fill="FFFFFF"/>
        </w:rPr>
        <w:t xml:space="preserve">Özel bir yarışma sınavına tabi tutulmak suretiyle girilen ve belirli bir yetiştirme programı sonrası yeterlilik sınavına tabi tutulan kamuya ait müfettiş, uzman, denetmen, kontrolör, denetçi gibi kadrolara KPSS-A grubu kadrolar, bu kadrolara atanabilmek için yapılan sınavlara da KPSS-A denilmektedir. Bu kadrolara genel olarak İİBF, SBF ve Hukuk Fakültesi mezunları başvurabilmekte olup, nadiren de olsa bazı kurumlar mühendislik veya diğer dört yıllık bölüm mezunlarının da müfettiş, denetmen, uzman yardımcılığı ve kontrolör kadrolarına başvurabilmelerine imkân tanımaktadır. Ancak şunu belirtmek gerekir ki; KPSS-A kadroları temel olarak İİBF, SBF ve Hukuk Fakültesi mezunlarına yöneliktir. Mühendislik, mimarlık, fen – edebiyat gibi fakülte ve bölümlerden de başvuru alınmasına rağmen, bunlar oldukça sınırlıdır. KPSS şartı gerektirmeyen kariyer mesleklerde olmasına rağmen genel itibariyle KPSS-A grubu puanlar ile alımı yapılan, kurumun kendi yaptığı yarışma ve yeterlilik sınavı ile girilen mesleklere kariyer meslek denir. Yarışma sınavını kazanan adaylar sözlü mülakat aşamasını da geçtikten sonra yardımcı olarak atanırlar. Genellikle bir buçuk ile üç yıl arasında süren yardımcılık dönemi; yoğun bir şekilde eğitim görülen ve meslek için gerekli olan bilgilerin alındığı yetiştirilme dönemidir. Mesleğin gerektirdiği eğitim ve bilgi donanımına sahip olan ve yeterlilik sınavında başarılı olanlar kariyer mesleğe girmeye hak kazanırlar. Hâkimlik, Kaymakamlık, Dışişleri Bakanlığı Meslek Memurluğu gibi kariyer meslek sahibi olabilmek için KPSS şartı aranmaksızın kurumlar yazılı ve/veya sözlü olmak kaydıyla giriş sınavlarını kendileri yapmaktadır. Uzmanlık, Denetmenlik, Müfettişlik ve Kontrolörlük gibi kariyer meslekler için ise, </w:t>
      </w:r>
      <w:proofErr w:type="spellStart"/>
      <w:r w:rsidRPr="00EA2E0F">
        <w:rPr>
          <w:rFonts w:asciiTheme="minorHAnsi" w:hAnsiTheme="minorHAnsi" w:cstheme="minorHAnsi"/>
          <w:color w:val="212529"/>
          <w:shd w:val="clear" w:color="auto" w:fill="FFFFFF"/>
        </w:rPr>
        <w:t>KPSS’ye</w:t>
      </w:r>
      <w:proofErr w:type="spellEnd"/>
      <w:r w:rsidRPr="00EA2E0F">
        <w:rPr>
          <w:rFonts w:asciiTheme="minorHAnsi" w:hAnsiTheme="minorHAnsi" w:cstheme="minorHAnsi"/>
          <w:color w:val="212529"/>
          <w:shd w:val="clear" w:color="auto" w:fill="FFFFFF"/>
        </w:rPr>
        <w:t xml:space="preserve"> girmek ve daha sonra kurumların yapacağı alımlarda şartların uygun olması halinde kurum sınavlarına katılmak gerekmektedir. Bu sınavlarda hukuk grubu soruları adaylara yöneltilmektedir. Bu proje ile meslek sınavlarında öğrencilere yöneltilen hukuk grubu soruları hakkında </w:t>
      </w:r>
      <w:proofErr w:type="spellStart"/>
      <w:r w:rsidRPr="00EA2E0F">
        <w:rPr>
          <w:rFonts w:asciiTheme="minorHAnsi" w:hAnsiTheme="minorHAnsi" w:cstheme="minorHAnsi"/>
          <w:color w:val="212529"/>
          <w:shd w:val="clear" w:color="auto" w:fill="FFFFFF"/>
        </w:rPr>
        <w:t>mentörlük</w:t>
      </w:r>
      <w:proofErr w:type="spellEnd"/>
      <w:r w:rsidRPr="00EA2E0F">
        <w:rPr>
          <w:rFonts w:asciiTheme="minorHAnsi" w:hAnsiTheme="minorHAnsi" w:cstheme="minorHAnsi"/>
          <w:color w:val="212529"/>
          <w:shd w:val="clear" w:color="auto" w:fill="FFFFFF"/>
        </w:rPr>
        <w:t xml:space="preserve"> yapılacaktır. </w:t>
      </w:r>
      <w:proofErr w:type="spellStart"/>
      <w:r w:rsidRPr="00EA2E0F">
        <w:rPr>
          <w:rFonts w:asciiTheme="minorHAnsi" w:hAnsiTheme="minorHAnsi" w:cstheme="minorHAnsi"/>
          <w:color w:val="212529"/>
          <w:shd w:val="clear" w:color="auto" w:fill="FFFFFF"/>
        </w:rPr>
        <w:t>Mentörlük</w:t>
      </w:r>
      <w:proofErr w:type="spellEnd"/>
      <w:r w:rsidRPr="00EA2E0F">
        <w:rPr>
          <w:rFonts w:asciiTheme="minorHAnsi" w:hAnsiTheme="minorHAnsi" w:cstheme="minorHAnsi"/>
          <w:color w:val="212529"/>
          <w:shd w:val="clear" w:color="auto" w:fill="FFFFFF"/>
        </w:rPr>
        <w:t xml:space="preserve"> eğitimini alan öğrencilerin girecekleri meslek sınavları sonrası durumları projenin çıktısı olarak değerlendirilecektir.</w:t>
      </w:r>
    </w:p>
    <w:bookmarkEnd w:id="2"/>
    <w:p w14:paraId="490A0FB5" w14:textId="77777777" w:rsidR="009443E0" w:rsidRPr="008F7E3A" w:rsidRDefault="009443E0" w:rsidP="009443E0">
      <w:pPr>
        <w:pStyle w:val="GvdeMetni"/>
        <w:spacing w:line="360" w:lineRule="auto"/>
        <w:ind w:right="34"/>
        <w:jc w:val="both"/>
        <w:rPr>
          <w:rFonts w:asciiTheme="minorHAnsi" w:hAnsiTheme="minorHAnsi" w:cstheme="minorHAnsi"/>
        </w:rPr>
      </w:pPr>
      <w:r w:rsidRPr="008F7E3A">
        <w:rPr>
          <w:rFonts w:asciiTheme="minorHAnsi" w:hAnsiTheme="minorHAnsi" w:cstheme="minorHAnsi"/>
          <w:b/>
          <w:bCs/>
          <w:color w:val="212529"/>
          <w:shd w:val="clear" w:color="auto" w:fill="FFFFFF"/>
        </w:rPr>
        <w:t>Anahtar Kelimeler:</w:t>
      </w:r>
      <w:r w:rsidRPr="008F7E3A">
        <w:rPr>
          <w:rFonts w:asciiTheme="minorHAnsi" w:hAnsiTheme="minorHAnsi" w:cstheme="minorHAnsi"/>
        </w:rPr>
        <w:t xml:space="preserve"> </w:t>
      </w:r>
      <w:r>
        <w:rPr>
          <w:rFonts w:asciiTheme="minorHAnsi" w:hAnsiTheme="minorHAnsi" w:cstheme="minorHAnsi"/>
          <w:color w:val="212529"/>
          <w:shd w:val="clear" w:color="auto" w:fill="FFFFFF"/>
        </w:rPr>
        <w:t xml:space="preserve">Mesleki Sınavlar, İktisat, Hukuk, Maliye, Muhasebe, </w:t>
      </w:r>
      <w:proofErr w:type="spellStart"/>
      <w:r>
        <w:rPr>
          <w:rFonts w:asciiTheme="minorHAnsi" w:hAnsiTheme="minorHAnsi" w:cstheme="minorHAnsi"/>
          <w:color w:val="212529"/>
          <w:shd w:val="clear" w:color="auto" w:fill="FFFFFF"/>
        </w:rPr>
        <w:t>Mentörlük</w:t>
      </w:r>
      <w:proofErr w:type="spellEnd"/>
    </w:p>
    <w:p w14:paraId="22096C72" w14:textId="77777777" w:rsidR="009443E0" w:rsidRDefault="009443E0" w:rsidP="009443E0">
      <w:pPr>
        <w:spacing w:line="360" w:lineRule="auto"/>
        <w:jc w:val="both"/>
        <w:rPr>
          <w:rFonts w:asciiTheme="minorHAnsi" w:hAnsiTheme="minorHAnsi"/>
          <w:sz w:val="24"/>
          <w:szCs w:val="24"/>
        </w:rPr>
      </w:pPr>
    </w:p>
    <w:p w14:paraId="5E921526" w14:textId="77777777" w:rsidR="009443E0" w:rsidRDefault="009443E0" w:rsidP="009443E0">
      <w:pPr>
        <w:spacing w:line="360" w:lineRule="auto"/>
        <w:jc w:val="both"/>
        <w:rPr>
          <w:rFonts w:asciiTheme="minorHAnsi" w:hAnsiTheme="minorHAnsi"/>
          <w:sz w:val="24"/>
          <w:szCs w:val="24"/>
        </w:rPr>
      </w:pPr>
    </w:p>
    <w:p w14:paraId="25423470" w14:textId="77777777" w:rsidR="009443E0" w:rsidRPr="00FE2A44" w:rsidRDefault="009443E0" w:rsidP="009443E0">
      <w:pPr>
        <w:spacing w:line="360" w:lineRule="auto"/>
        <w:jc w:val="both"/>
        <w:rPr>
          <w:rFonts w:asciiTheme="minorHAnsi" w:hAnsiTheme="minorHAnsi"/>
          <w:sz w:val="24"/>
          <w:szCs w:val="24"/>
        </w:rPr>
        <w:sectPr w:rsidR="009443E0" w:rsidRPr="00FE2A44">
          <w:pgSz w:w="11910" w:h="16840"/>
          <w:pgMar w:top="1320" w:right="1240" w:bottom="1200" w:left="1280" w:header="0" w:footer="1008" w:gutter="0"/>
          <w:pgNumType w:start="1"/>
          <w:cols w:space="708"/>
        </w:sectPr>
      </w:pPr>
    </w:p>
    <w:p w14:paraId="77E27A29" w14:textId="77777777" w:rsidR="009443E0" w:rsidRPr="0099716C" w:rsidRDefault="009443E0" w:rsidP="009443E0">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4675700E" w14:textId="77777777" w:rsidR="009443E0" w:rsidRPr="00CA7158" w:rsidRDefault="009443E0" w:rsidP="009443E0">
      <w:pPr>
        <w:pStyle w:val="Balk1"/>
        <w:spacing w:line="360" w:lineRule="auto"/>
        <w:ind w:left="0"/>
        <w:rPr>
          <w:rFonts w:asciiTheme="minorHAnsi" w:hAnsiTheme="minorHAnsi"/>
        </w:rPr>
      </w:pPr>
      <w:r w:rsidRPr="00DF54CC">
        <w:rPr>
          <w:rFonts w:asciiTheme="minorHAnsi" w:hAnsiTheme="minorHAnsi"/>
        </w:rPr>
        <w:t>Araştırmanın Türü</w:t>
      </w:r>
    </w:p>
    <w:p w14:paraId="225897FD" w14:textId="77777777" w:rsidR="009443E0" w:rsidRPr="00DF54CC" w:rsidRDefault="009443E0" w:rsidP="009443E0">
      <w:pPr>
        <w:pStyle w:val="GvdeMetni"/>
        <w:spacing w:after="240" w:line="360" w:lineRule="auto"/>
        <w:ind w:right="2604"/>
        <w:rPr>
          <w:rFonts w:asciiTheme="minorHAnsi" w:hAnsiTheme="minorHAnsi"/>
        </w:rPr>
      </w:pPr>
      <w:r>
        <w:rPr>
          <w:rFonts w:asciiTheme="minorHAnsi" w:hAnsiTheme="minorHAnsi"/>
        </w:rPr>
        <w:t>Bu çalışma</w:t>
      </w:r>
      <w:r w:rsidRPr="00DF54CC">
        <w:rPr>
          <w:rFonts w:asciiTheme="minorHAnsi" w:hAnsiTheme="minorHAnsi"/>
        </w:rPr>
        <w:t xml:space="preserve"> </w:t>
      </w:r>
      <w:r>
        <w:rPr>
          <w:rFonts w:asciiTheme="minorHAnsi" w:hAnsiTheme="minorHAnsi"/>
        </w:rPr>
        <w:t xml:space="preserve">bir </w:t>
      </w:r>
      <w:r w:rsidRPr="00DF54CC">
        <w:rPr>
          <w:rFonts w:asciiTheme="minorHAnsi" w:hAnsiTheme="minorHAnsi"/>
        </w:rPr>
        <w:t xml:space="preserve">Toplumsal </w:t>
      </w:r>
      <w:r>
        <w:rPr>
          <w:rFonts w:asciiTheme="minorHAnsi" w:hAnsiTheme="minorHAnsi"/>
        </w:rPr>
        <w:t xml:space="preserve">Duyarlılık </w:t>
      </w:r>
      <w:r w:rsidRPr="00DF54CC">
        <w:rPr>
          <w:rFonts w:asciiTheme="minorHAnsi" w:hAnsiTheme="minorHAnsi"/>
        </w:rPr>
        <w:t>Projesi</w:t>
      </w:r>
      <w:r>
        <w:rPr>
          <w:rFonts w:asciiTheme="minorHAnsi" w:hAnsiTheme="minorHAnsi"/>
        </w:rPr>
        <w:t>’</w:t>
      </w:r>
      <w:r w:rsidRPr="00DF54CC">
        <w:rPr>
          <w:rFonts w:asciiTheme="minorHAnsi" w:hAnsiTheme="minorHAnsi"/>
        </w:rPr>
        <w:t>dir.</w:t>
      </w:r>
    </w:p>
    <w:p w14:paraId="3BCB82A7" w14:textId="77777777" w:rsidR="009443E0" w:rsidRPr="00DF54CC" w:rsidRDefault="009443E0" w:rsidP="009443E0">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09600DEC" w14:textId="77777777" w:rsidR="009443E0" w:rsidRPr="00DF54CC" w:rsidRDefault="009443E0" w:rsidP="009443E0">
      <w:pPr>
        <w:pStyle w:val="GvdeMetni"/>
        <w:spacing w:after="240" w:line="360" w:lineRule="auto"/>
        <w:ind w:right="180"/>
        <w:jc w:val="both"/>
        <w:rPr>
          <w:rFonts w:asciiTheme="minorHAnsi" w:hAnsiTheme="minorHAnsi"/>
        </w:rPr>
      </w:pPr>
      <w:r w:rsidRPr="00DF54CC">
        <w:rPr>
          <w:rFonts w:asciiTheme="minorHAnsi" w:hAnsiTheme="minorHAnsi"/>
        </w:rPr>
        <w:t xml:space="preserve">Proje ekibi tarafından </w:t>
      </w:r>
      <w:r>
        <w:rPr>
          <w:rFonts w:asciiTheme="minorHAnsi" w:hAnsiTheme="minorHAnsi"/>
        </w:rPr>
        <w:t xml:space="preserve">07 Temmuz 2021-05 Ekim </w:t>
      </w:r>
      <w:r w:rsidRPr="00DF54CC">
        <w:rPr>
          <w:rFonts w:asciiTheme="minorHAnsi" w:hAnsiTheme="minorHAnsi"/>
        </w:rPr>
        <w:t>2021 tarih</w:t>
      </w:r>
      <w:r>
        <w:rPr>
          <w:rFonts w:asciiTheme="minorHAnsi" w:hAnsiTheme="minorHAnsi"/>
        </w:rPr>
        <w:t>leri arasında</w:t>
      </w:r>
      <w:r w:rsidRPr="00DF54CC">
        <w:rPr>
          <w:rFonts w:asciiTheme="minorHAnsi" w:hAnsiTheme="minorHAnsi"/>
        </w:rPr>
        <w:t xml:space="preserve"> </w:t>
      </w:r>
      <w:r w:rsidRPr="00DF54CC">
        <w:rPr>
          <w:rFonts w:asciiTheme="minorHAnsi" w:hAnsiTheme="minorHAnsi" w:cs="Segoe UI"/>
          <w:color w:val="212529"/>
          <w:shd w:val="clear" w:color="auto" w:fill="FFFFFF"/>
        </w:rPr>
        <w:t>gerçekleştirilmiştir.</w:t>
      </w:r>
    </w:p>
    <w:p w14:paraId="4502D4A0" w14:textId="77777777" w:rsidR="009443E0" w:rsidRPr="00CD09C0" w:rsidRDefault="009443E0" w:rsidP="009443E0">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Pr="00DF54CC">
        <w:rPr>
          <w:rFonts w:asciiTheme="minorHAnsi" w:hAnsiTheme="minorHAnsi"/>
        </w:rPr>
        <w:t>Uygulanışı</w:t>
      </w:r>
    </w:p>
    <w:p w14:paraId="18A3D951"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1) Dersler </w:t>
      </w:r>
      <w:proofErr w:type="gramStart"/>
      <w:r w:rsidRPr="008F7E3A">
        <w:rPr>
          <w:rFonts w:asciiTheme="minorHAnsi" w:hAnsiTheme="minorHAnsi" w:cstheme="minorHAnsi"/>
          <w:color w:val="212529"/>
          <w:sz w:val="24"/>
          <w:szCs w:val="24"/>
          <w:shd w:val="clear" w:color="auto" w:fill="FFFFFF"/>
        </w:rPr>
        <w:t>online</w:t>
      </w:r>
      <w:proofErr w:type="gramEnd"/>
      <w:r w:rsidRPr="008F7E3A">
        <w:rPr>
          <w:rFonts w:asciiTheme="minorHAnsi" w:hAnsiTheme="minorHAnsi" w:cstheme="minorHAnsi"/>
          <w:color w:val="212529"/>
          <w:sz w:val="24"/>
          <w:szCs w:val="24"/>
          <w:shd w:val="clear" w:color="auto" w:fill="FFFFFF"/>
        </w:rPr>
        <w:t xml:space="preserve"> olarak http:// atademix.atauni.edu.tr adresi üzerinden uzaktan eğitim yoluyla yapılacaktır. </w:t>
      </w:r>
    </w:p>
    <w:p w14:paraId="60D4AE13"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2) Dersler Hukuk Grubu, İktisat Grubu, Muhasebe Grubu, Maliye Grubu olmak üzere dört aşamada yapılacaktır. Bir ders saati 50 dakikadır. </w:t>
      </w:r>
    </w:p>
    <w:p w14:paraId="5A26EAD7"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3) Yapılacak olan dersler; </w:t>
      </w:r>
    </w:p>
    <w:p w14:paraId="220C0F14"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Hukuk Grubu: Anayasa Hukuku: 24 Ders Saati İdare Hukuku: 26 Ders Saati Ceza Hukuku: 28 Ders Saati Medeni Hukuk: 28 Ders Saati Ticaret Hukuku: 28 Ders Saati İcra Hukuku: 28 Ders Saati </w:t>
      </w:r>
    </w:p>
    <w:p w14:paraId="43AB24FE"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17B6FCFE"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İktisat Grubu Mikro İktisat: 40 Ders Saati Makro İktisat: 40 Ders Saati Son Beşli (</w:t>
      </w:r>
      <w:proofErr w:type="spellStart"/>
      <w:r w:rsidRPr="008F7E3A">
        <w:rPr>
          <w:rFonts w:asciiTheme="minorHAnsi" w:hAnsiTheme="minorHAnsi" w:cstheme="minorHAnsi"/>
          <w:color w:val="212529"/>
          <w:sz w:val="24"/>
          <w:szCs w:val="24"/>
          <w:shd w:val="clear" w:color="auto" w:fill="FFFFFF"/>
        </w:rPr>
        <w:t>Kpss</w:t>
      </w:r>
      <w:proofErr w:type="spellEnd"/>
      <w:r w:rsidRPr="008F7E3A">
        <w:rPr>
          <w:rFonts w:asciiTheme="minorHAnsi" w:hAnsiTheme="minorHAnsi" w:cstheme="minorHAnsi"/>
          <w:color w:val="212529"/>
          <w:sz w:val="24"/>
          <w:szCs w:val="24"/>
          <w:shd w:val="clear" w:color="auto" w:fill="FFFFFF"/>
        </w:rPr>
        <w:t xml:space="preserve"> A grubu için son beşli olarak ifade edilen, mikro iktisat ve makro iktisat dışında kalan dersleri ifade etmektedir. </w:t>
      </w:r>
    </w:p>
    <w:p w14:paraId="62145225"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40A04649"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Para – banka – kredi, uluslararası iktisat, büyüme ve kalkınma, Türkiye ekonomisi, iktisat okulları derslerini kapsamaktadır.) : 40 Ders Saati. </w:t>
      </w:r>
    </w:p>
    <w:p w14:paraId="5FB52720"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43AAD0D7"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Muhasebe Grubu : (Genel Muhasebe, Mali Tablo Analizi, İhtisas Muhasebesi Dersleri) :70 Ders Saati Maliye Grubu: 74 Ders Saati. KPSS A Sınavında derslerin soru dağılımı ve içerdiği konular aşağıda verilmiştir. </w:t>
      </w:r>
    </w:p>
    <w:p w14:paraId="0B1A9642"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160326C3"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Hukuk Sorularının Testteki Yaklaşık Ağırlığı </w:t>
      </w:r>
    </w:p>
    <w:p w14:paraId="11F2D6F1"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1)Anayasa Hukuku %10 </w:t>
      </w:r>
    </w:p>
    <w:p w14:paraId="2C2C95B2"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2)İdare Hukuku ve İdari Yargı %15 </w:t>
      </w:r>
    </w:p>
    <w:p w14:paraId="4577A5B4"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3)Ceza Hukuku (Genel Hükümler ve Ceza Muhakemesi Hukuku) %15 </w:t>
      </w:r>
    </w:p>
    <w:p w14:paraId="1A1CD4A4"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4)Medeni Hukuk %15 </w:t>
      </w:r>
    </w:p>
    <w:p w14:paraId="5F1660C8"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5)Borçlar Hukuku (Genel Hükümler) %15 </w:t>
      </w:r>
    </w:p>
    <w:p w14:paraId="788BC440"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lastRenderedPageBreak/>
        <w:t xml:space="preserve">6)Ticaret Hukuku %15 </w:t>
      </w:r>
    </w:p>
    <w:p w14:paraId="24F4C529"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7) İcra ve İflas Hukuku %15 </w:t>
      </w:r>
    </w:p>
    <w:p w14:paraId="5D3C7DC0"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74B11001"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İktisat Sorularının Testteki Yaklaşık Ağırlığı </w:t>
      </w:r>
    </w:p>
    <w:p w14:paraId="47BFEDB9"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1)İktisadi Doktrinler Tarihi %5 </w:t>
      </w:r>
    </w:p>
    <w:p w14:paraId="290FB9AF"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2)Mikro İktisat %30 </w:t>
      </w:r>
    </w:p>
    <w:p w14:paraId="5B53427E"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3)Makro İktisat %25 </w:t>
      </w:r>
    </w:p>
    <w:p w14:paraId="242AC666"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4)Para-Banka-Kredi %10 </w:t>
      </w:r>
    </w:p>
    <w:p w14:paraId="1809FCBE"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5)Uluslararası İktisat %10 </w:t>
      </w:r>
    </w:p>
    <w:p w14:paraId="5231B5A7"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6)Kalkınma-Büyüme %10 </w:t>
      </w:r>
    </w:p>
    <w:p w14:paraId="58129D16"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7)Türkiye Ekonomisi %10 </w:t>
      </w:r>
    </w:p>
    <w:p w14:paraId="5D213187"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5D75EE65"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Maliye Soruların Testteki Yaklaşık Ağırlığı </w:t>
      </w:r>
    </w:p>
    <w:p w14:paraId="1047772E"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1)Maliye Teorisi %10 </w:t>
      </w:r>
    </w:p>
    <w:p w14:paraId="20B3D510"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2)Kamu Gelirleri %15 </w:t>
      </w:r>
    </w:p>
    <w:p w14:paraId="2E0186E1"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3)Kamu Giderleri %15 </w:t>
      </w:r>
    </w:p>
    <w:p w14:paraId="0BA024D5"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4)Kamu Borçları %15</w:t>
      </w:r>
    </w:p>
    <w:p w14:paraId="19B1B09C"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5)Bütçe %15 </w:t>
      </w:r>
    </w:p>
    <w:p w14:paraId="50D1111C"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6)Vergi Hukuku %15 </w:t>
      </w:r>
    </w:p>
    <w:p w14:paraId="7F8A4119"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7)Maliye Politikası %15 </w:t>
      </w:r>
    </w:p>
    <w:p w14:paraId="75F06BCB"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23643393"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Muhasebe Soruların Testteki Yaklaşık Ağırlığı </w:t>
      </w:r>
    </w:p>
    <w:p w14:paraId="561B465F"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1)Genel Muhasebe %70 </w:t>
      </w:r>
    </w:p>
    <w:p w14:paraId="6F679EA6"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2)Mali Tablolar Analizi %20 </w:t>
      </w:r>
    </w:p>
    <w:p w14:paraId="753E34F9"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3)İhtisas Muhasebesi (Maliyet Muhasebesi, Yönetim Muhasebesi, Denetim, TFRS, TMS) %10 </w:t>
      </w:r>
    </w:p>
    <w:p w14:paraId="6E83193C"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366BF87A"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Katılımcılar: Katılımcılar Atatürk Üniversitesi İktisadi ve İdari Bilimler Fakültesinden mezun olanlar ile hali hazırda eğitimine devam eden fakültemiz lisans, yüksek lisans ve doktora öğrencilerinin katılımına açıktır.</w:t>
      </w:r>
    </w:p>
    <w:p w14:paraId="67282687"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0A5AEA74"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1. </w:t>
      </w:r>
      <w:proofErr w:type="spellStart"/>
      <w:r w:rsidRPr="008F7E3A">
        <w:rPr>
          <w:rFonts w:asciiTheme="minorHAnsi" w:hAnsiTheme="minorHAnsi" w:cstheme="minorHAnsi"/>
          <w:color w:val="212529"/>
          <w:sz w:val="24"/>
          <w:szCs w:val="24"/>
          <w:shd w:val="clear" w:color="auto" w:fill="FFFFFF"/>
        </w:rPr>
        <w:t>Mentörlük</w:t>
      </w:r>
      <w:proofErr w:type="spellEnd"/>
      <w:r w:rsidRPr="008F7E3A">
        <w:rPr>
          <w:rFonts w:asciiTheme="minorHAnsi" w:hAnsiTheme="minorHAnsi" w:cstheme="minorHAnsi"/>
          <w:color w:val="212529"/>
          <w:sz w:val="24"/>
          <w:szCs w:val="24"/>
          <w:shd w:val="clear" w:color="auto" w:fill="FFFFFF"/>
        </w:rPr>
        <w:t xml:space="preserve"> Eğitimine alınacak öğrencilerin tespiti, Kapsadığı Ay Aralığı 1 ay </w:t>
      </w:r>
    </w:p>
    <w:p w14:paraId="5CE11CB6"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2. </w:t>
      </w:r>
      <w:proofErr w:type="spellStart"/>
      <w:r w:rsidRPr="008F7E3A">
        <w:rPr>
          <w:rFonts w:asciiTheme="minorHAnsi" w:hAnsiTheme="minorHAnsi" w:cstheme="minorHAnsi"/>
          <w:color w:val="212529"/>
          <w:sz w:val="24"/>
          <w:szCs w:val="24"/>
          <w:shd w:val="clear" w:color="auto" w:fill="FFFFFF"/>
        </w:rPr>
        <w:t>Mentörlük</w:t>
      </w:r>
      <w:proofErr w:type="spellEnd"/>
      <w:r w:rsidRPr="008F7E3A">
        <w:rPr>
          <w:rFonts w:asciiTheme="minorHAnsi" w:hAnsiTheme="minorHAnsi" w:cstheme="minorHAnsi"/>
          <w:color w:val="212529"/>
          <w:sz w:val="24"/>
          <w:szCs w:val="24"/>
          <w:shd w:val="clear" w:color="auto" w:fill="FFFFFF"/>
        </w:rPr>
        <w:t xml:space="preserve"> Eğitimlerinin verilmesi, Kapsadığı Ay Aralığı 1-3 ay </w:t>
      </w:r>
    </w:p>
    <w:p w14:paraId="43175147" w14:textId="77777777" w:rsidR="009443E0" w:rsidRDefault="009443E0" w:rsidP="009443E0">
      <w:pPr>
        <w:spacing w:line="360" w:lineRule="auto"/>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lastRenderedPageBreak/>
        <w:t>3. Proje raporlarının oluşturulması, Kapsadığı Ay Aralığı 1-6 ay</w:t>
      </w:r>
    </w:p>
    <w:p w14:paraId="7095DE7E" w14:textId="77777777" w:rsidR="009443E0" w:rsidRDefault="009443E0" w:rsidP="009443E0">
      <w:pPr>
        <w:spacing w:line="360" w:lineRule="auto"/>
        <w:rPr>
          <w:rFonts w:asciiTheme="minorHAnsi" w:hAnsiTheme="minorHAnsi" w:cstheme="minorHAnsi"/>
          <w:color w:val="212529"/>
          <w:sz w:val="24"/>
          <w:szCs w:val="24"/>
          <w:shd w:val="clear" w:color="auto" w:fill="FFFFFF"/>
        </w:rPr>
      </w:pPr>
    </w:p>
    <w:p w14:paraId="40856F79" w14:textId="77777777" w:rsidR="009443E0" w:rsidRPr="008F7E3A" w:rsidRDefault="009443E0" w:rsidP="009443E0">
      <w:pPr>
        <w:spacing w:line="360" w:lineRule="auto"/>
        <w:rPr>
          <w:rFonts w:asciiTheme="minorHAnsi" w:hAnsiTheme="minorHAnsi" w:cstheme="minorHAnsi"/>
          <w:b/>
          <w:bCs/>
          <w:sz w:val="24"/>
          <w:szCs w:val="24"/>
        </w:rPr>
      </w:pPr>
      <w:r w:rsidRPr="0069736D">
        <w:rPr>
          <w:rFonts w:asciiTheme="minorHAnsi" w:hAnsiTheme="minorHAnsi" w:cstheme="minorHAnsi"/>
          <w:noProof/>
          <w:sz w:val="24"/>
          <w:szCs w:val="24"/>
          <w:lang w:eastAsia="tr-TR"/>
        </w:rPr>
        <w:drawing>
          <wp:inline distT="0" distB="0" distL="0" distR="0" wp14:anchorId="08471AA8" wp14:editId="2AD64A91">
            <wp:extent cx="5962650" cy="40982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2650" cy="4098290"/>
                    </a:xfrm>
                    <a:prstGeom prst="rect">
                      <a:avLst/>
                    </a:prstGeom>
                  </pic:spPr>
                </pic:pic>
              </a:graphicData>
            </a:graphic>
          </wp:inline>
        </w:drawing>
      </w:r>
      <w:r w:rsidRPr="008F7E3A">
        <w:rPr>
          <w:rFonts w:asciiTheme="minorHAnsi" w:hAnsiTheme="minorHAnsi" w:cstheme="minorHAnsi"/>
          <w:sz w:val="24"/>
          <w:szCs w:val="24"/>
        </w:rPr>
        <w:br w:type="page"/>
      </w:r>
    </w:p>
    <w:p w14:paraId="5A125DC8" w14:textId="77777777" w:rsidR="009443E0" w:rsidRDefault="009443E0" w:rsidP="009443E0">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0DA49FEB" w14:textId="77777777" w:rsidR="009443E0" w:rsidRDefault="009443E0" w:rsidP="009443E0">
      <w:pPr>
        <w:rPr>
          <w:rFonts w:asciiTheme="minorHAnsi" w:hAnsiTheme="minorHAnsi"/>
          <w:sz w:val="28"/>
          <w:szCs w:val="28"/>
        </w:rPr>
      </w:pPr>
      <w:r w:rsidRPr="008F7E3A">
        <w:rPr>
          <w:rFonts w:asciiTheme="minorHAnsi" w:hAnsiTheme="minorHAnsi"/>
          <w:noProof/>
          <w:sz w:val="28"/>
          <w:szCs w:val="28"/>
          <w:lang w:eastAsia="tr-TR"/>
        </w:rPr>
        <w:drawing>
          <wp:inline distT="0" distB="0" distL="0" distR="0" wp14:anchorId="79F7649B" wp14:editId="22DB7689">
            <wp:extent cx="5962650" cy="8353975"/>
            <wp:effectExtent l="0" t="0" r="0" b="9525"/>
            <wp:docPr id="3" name="Resim 3" descr="C:\Users\Proje Ofisi - 2\Desktop\TDP Sonuç Raporları 2022\afiş.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je Ofisi - 2\Desktop\TDP Sonuç Raporları 2022\afiş.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8353975"/>
                    </a:xfrm>
                    <a:prstGeom prst="rect">
                      <a:avLst/>
                    </a:prstGeom>
                    <a:noFill/>
                    <a:ln>
                      <a:noFill/>
                    </a:ln>
                  </pic:spPr>
                </pic:pic>
              </a:graphicData>
            </a:graphic>
          </wp:inline>
        </w:drawing>
      </w:r>
    </w:p>
    <w:p w14:paraId="7F97C12D" w14:textId="77777777" w:rsidR="009443E0" w:rsidRDefault="009443E0" w:rsidP="009443E0">
      <w:pPr>
        <w:rPr>
          <w:rFonts w:asciiTheme="minorHAnsi" w:hAnsiTheme="minorHAnsi"/>
          <w:b/>
          <w:bCs/>
          <w:sz w:val="28"/>
          <w:szCs w:val="28"/>
        </w:rPr>
      </w:pPr>
      <w:r>
        <w:rPr>
          <w:rFonts w:asciiTheme="minorHAnsi" w:hAnsiTheme="minorHAnsi"/>
          <w:b/>
          <w:bCs/>
          <w:sz w:val="28"/>
          <w:szCs w:val="28"/>
        </w:rPr>
        <w:br w:type="page"/>
      </w:r>
    </w:p>
    <w:p w14:paraId="7BDACE22" w14:textId="77777777" w:rsidR="009443E0" w:rsidRPr="004A03DE" w:rsidRDefault="009443E0" w:rsidP="009443E0">
      <w:pPr>
        <w:pStyle w:val="Balk1"/>
        <w:spacing w:before="0" w:after="240" w:line="360" w:lineRule="auto"/>
        <w:ind w:left="0"/>
        <w:jc w:val="both"/>
        <w:rPr>
          <w:rFonts w:asciiTheme="minorHAnsi" w:hAnsiTheme="minorHAnsi"/>
          <w:sz w:val="28"/>
          <w:szCs w:val="28"/>
        </w:rPr>
      </w:pPr>
      <w:r w:rsidRPr="004A03DE">
        <w:rPr>
          <w:rFonts w:asciiTheme="minorHAnsi" w:hAnsiTheme="minorHAnsi"/>
          <w:sz w:val="28"/>
          <w:szCs w:val="28"/>
        </w:rPr>
        <w:lastRenderedPageBreak/>
        <w:t>SONUÇLAR</w:t>
      </w:r>
    </w:p>
    <w:p w14:paraId="1422F90C" w14:textId="77777777" w:rsidR="009443E0" w:rsidRDefault="009443E0" w:rsidP="009443E0">
      <w:pPr>
        <w:spacing w:line="360" w:lineRule="auto"/>
        <w:ind w:firstLine="720"/>
        <w:jc w:val="both"/>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http://atademix.atauni.edu.tr adresi üzerinden mezun ve öğrenci 15 bin katılımcının kayıtları yapılmıştır. Katılımcılar TC Kimlik numaralarının ilk 7 hanesini kullanıcı adı ve şifre olarak kullanmak suretiyle sisteme erişebilmektedirler. Katılımcı olmak için her hangi bir müracaata ve kayıta gerek duyulmadan arzu eden mezunlarımız yada öğrencilerimiz ders programı doğrultusunda isterlerse </w:t>
      </w:r>
      <w:proofErr w:type="gramStart"/>
      <w:r w:rsidRPr="008F7E3A">
        <w:rPr>
          <w:rFonts w:asciiTheme="minorHAnsi" w:hAnsiTheme="minorHAnsi" w:cstheme="minorHAnsi"/>
          <w:color w:val="212529"/>
          <w:sz w:val="24"/>
          <w:szCs w:val="24"/>
          <w:shd w:val="clear" w:color="auto" w:fill="FFFFFF"/>
        </w:rPr>
        <w:t>senkron</w:t>
      </w:r>
      <w:proofErr w:type="gramEnd"/>
      <w:r w:rsidRPr="008F7E3A">
        <w:rPr>
          <w:rFonts w:asciiTheme="minorHAnsi" w:hAnsiTheme="minorHAnsi" w:cstheme="minorHAnsi"/>
          <w:color w:val="212529"/>
          <w:sz w:val="24"/>
          <w:szCs w:val="24"/>
          <w:shd w:val="clear" w:color="auto" w:fill="FFFFFF"/>
        </w:rPr>
        <w:t xml:space="preserve"> yada ders programı haricinde 7/24 istedikleri yerden asenkron olarak derslere </w:t>
      </w:r>
      <w:r>
        <w:rPr>
          <w:rFonts w:asciiTheme="minorHAnsi" w:hAnsiTheme="minorHAnsi" w:cstheme="minorHAnsi"/>
          <w:color w:val="212529"/>
          <w:sz w:val="24"/>
          <w:szCs w:val="24"/>
          <w:shd w:val="clear" w:color="auto" w:fill="FFFFFF"/>
        </w:rPr>
        <w:t>katılabilmiştir</w:t>
      </w:r>
      <w:r w:rsidRPr="008F7E3A">
        <w:rPr>
          <w:rFonts w:asciiTheme="minorHAnsi" w:hAnsiTheme="minorHAnsi" w:cstheme="minorHAnsi"/>
          <w:color w:val="212529"/>
          <w:sz w:val="24"/>
          <w:szCs w:val="24"/>
          <w:shd w:val="clear" w:color="auto" w:fill="FFFFFF"/>
        </w:rPr>
        <w:t xml:space="preserve">. </w:t>
      </w:r>
    </w:p>
    <w:p w14:paraId="1CB8FD3B" w14:textId="77777777" w:rsidR="009443E0" w:rsidRDefault="009443E0" w:rsidP="009443E0">
      <w:pPr>
        <w:spacing w:line="360" w:lineRule="auto"/>
        <w:jc w:val="both"/>
        <w:rPr>
          <w:rFonts w:asciiTheme="minorHAnsi" w:hAnsiTheme="minorHAnsi" w:cstheme="minorHAnsi"/>
          <w:color w:val="212529"/>
          <w:sz w:val="24"/>
          <w:szCs w:val="24"/>
          <w:shd w:val="clear" w:color="auto" w:fill="FFFFFF"/>
        </w:rPr>
      </w:pPr>
    </w:p>
    <w:p w14:paraId="7FD778ED" w14:textId="77777777" w:rsidR="009443E0" w:rsidRDefault="009443E0" w:rsidP="009443E0">
      <w:pPr>
        <w:spacing w:line="360" w:lineRule="auto"/>
        <w:ind w:firstLine="720"/>
        <w:jc w:val="both"/>
        <w:rPr>
          <w:rFonts w:asciiTheme="minorHAnsi" w:hAnsiTheme="minorHAnsi" w:cstheme="minorHAnsi"/>
          <w:color w:val="212529"/>
          <w:sz w:val="24"/>
          <w:szCs w:val="24"/>
          <w:shd w:val="clear" w:color="auto" w:fill="FFFFFF"/>
        </w:rPr>
      </w:pPr>
      <w:r w:rsidRPr="008F7E3A">
        <w:rPr>
          <w:rFonts w:asciiTheme="minorHAnsi" w:hAnsiTheme="minorHAnsi" w:cstheme="minorHAnsi"/>
          <w:color w:val="212529"/>
          <w:sz w:val="24"/>
          <w:szCs w:val="24"/>
          <w:shd w:val="clear" w:color="auto" w:fill="FFFFFF"/>
        </w:rPr>
        <w:t xml:space="preserve">Katılımcıların kaydı öğrenci bilgi sistemi üzerinde yer alan bilgileri doğrultusunda otomatik olarak sisteme </w:t>
      </w:r>
      <w:proofErr w:type="gramStart"/>
      <w:r w:rsidRPr="008F7E3A">
        <w:rPr>
          <w:rFonts w:asciiTheme="minorHAnsi" w:hAnsiTheme="minorHAnsi" w:cstheme="minorHAnsi"/>
          <w:color w:val="212529"/>
          <w:sz w:val="24"/>
          <w:szCs w:val="24"/>
          <w:shd w:val="clear" w:color="auto" w:fill="FFFFFF"/>
        </w:rPr>
        <w:t>entegre</w:t>
      </w:r>
      <w:proofErr w:type="gramEnd"/>
      <w:r w:rsidRPr="008F7E3A">
        <w:rPr>
          <w:rFonts w:asciiTheme="minorHAnsi" w:hAnsiTheme="minorHAnsi" w:cstheme="minorHAnsi"/>
          <w:color w:val="212529"/>
          <w:sz w:val="24"/>
          <w:szCs w:val="24"/>
          <w:shd w:val="clear" w:color="auto" w:fill="FFFFFF"/>
        </w:rPr>
        <w:t xml:space="preserve"> edilmiştir. </w:t>
      </w:r>
    </w:p>
    <w:p w14:paraId="64508E3B" w14:textId="41B1F17D" w:rsidR="00FA40A8" w:rsidRPr="00CD09C0" w:rsidRDefault="00FA40A8" w:rsidP="009443E0">
      <w:pPr>
        <w:pStyle w:val="TBal"/>
        <w:spacing w:before="0" w:after="240" w:line="360" w:lineRule="auto"/>
        <w:jc w:val="center"/>
        <w:rPr>
          <w:rFonts w:asciiTheme="minorHAnsi" w:hAnsiTheme="minorHAnsi"/>
        </w:rPr>
      </w:pPr>
    </w:p>
    <w:sectPr w:rsidR="00FA40A8" w:rsidRPr="00CD09C0" w:rsidSect="009443E0">
      <w:footerReference w:type="default" r:id="rId11"/>
      <w:pgSz w:w="11910" w:h="16840"/>
      <w:pgMar w:top="1320" w:right="1240" w:bottom="1200" w:left="1280" w:header="0" w:footer="10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CBA3E" w14:textId="77777777" w:rsidR="00814F10" w:rsidRDefault="00814F10">
      <w:r>
        <w:separator/>
      </w:r>
    </w:p>
  </w:endnote>
  <w:endnote w:type="continuationSeparator" w:id="0">
    <w:p w14:paraId="4CDC1F9A" w14:textId="77777777" w:rsidR="00814F10" w:rsidRDefault="0081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1315AFA3" w:rsidR="008650B6" w:rsidRDefault="008650B6">
                          <w:pPr>
                            <w:spacing w:before="13"/>
                            <w:ind w:left="60"/>
                            <w:rPr>
                              <w:rFonts w:ascii="Arial"/>
                            </w:rPr>
                          </w:pPr>
                          <w:r>
                            <w:fldChar w:fldCharType="begin"/>
                          </w:r>
                          <w:r>
                            <w:rPr>
                              <w:rFonts w:ascii="Arial"/>
                            </w:rPr>
                            <w:instrText xml:space="preserve"> PAGE </w:instrText>
                          </w:r>
                          <w:r>
                            <w:fldChar w:fldCharType="separate"/>
                          </w:r>
                          <w:r w:rsidR="00EA2E0F">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1315AFA3" w:rsidR="008650B6" w:rsidRDefault="008650B6">
                    <w:pPr>
                      <w:spacing w:before="13"/>
                      <w:ind w:left="60"/>
                      <w:rPr>
                        <w:rFonts w:ascii="Arial"/>
                      </w:rPr>
                    </w:pPr>
                    <w:r>
                      <w:fldChar w:fldCharType="begin"/>
                    </w:r>
                    <w:r>
                      <w:rPr>
                        <w:rFonts w:ascii="Arial"/>
                      </w:rPr>
                      <w:instrText xml:space="preserve"> PAGE </w:instrText>
                    </w:r>
                    <w:r>
                      <w:fldChar w:fldCharType="separate"/>
                    </w:r>
                    <w:r w:rsidR="00EA2E0F">
                      <w:rPr>
                        <w:rFonts w:ascii="Arial"/>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27C02" w14:textId="77777777" w:rsidR="00814F10" w:rsidRDefault="00814F10">
      <w:r>
        <w:separator/>
      </w:r>
    </w:p>
  </w:footnote>
  <w:footnote w:type="continuationSeparator" w:id="0">
    <w:p w14:paraId="0E299004" w14:textId="77777777" w:rsidR="00814F10" w:rsidRDefault="00814F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A3656"/>
    <w:rsid w:val="000A3B96"/>
    <w:rsid w:val="000C7181"/>
    <w:rsid w:val="00124849"/>
    <w:rsid w:val="00184298"/>
    <w:rsid w:val="0018702C"/>
    <w:rsid w:val="001F0663"/>
    <w:rsid w:val="00204C70"/>
    <w:rsid w:val="00262C3D"/>
    <w:rsid w:val="00264A2B"/>
    <w:rsid w:val="002A3879"/>
    <w:rsid w:val="002F1268"/>
    <w:rsid w:val="00337E23"/>
    <w:rsid w:val="0037182C"/>
    <w:rsid w:val="0042518B"/>
    <w:rsid w:val="004504DE"/>
    <w:rsid w:val="00463813"/>
    <w:rsid w:val="004A03DE"/>
    <w:rsid w:val="004B44A0"/>
    <w:rsid w:val="00520199"/>
    <w:rsid w:val="00527091"/>
    <w:rsid w:val="00534BE5"/>
    <w:rsid w:val="00550BF9"/>
    <w:rsid w:val="005A2EA1"/>
    <w:rsid w:val="00672B2F"/>
    <w:rsid w:val="006B46AE"/>
    <w:rsid w:val="006E1F7A"/>
    <w:rsid w:val="006F34B9"/>
    <w:rsid w:val="00703E76"/>
    <w:rsid w:val="007315B5"/>
    <w:rsid w:val="007451D8"/>
    <w:rsid w:val="00771DA0"/>
    <w:rsid w:val="00781DB4"/>
    <w:rsid w:val="00814F10"/>
    <w:rsid w:val="00847132"/>
    <w:rsid w:val="008650B6"/>
    <w:rsid w:val="00887F3D"/>
    <w:rsid w:val="00893188"/>
    <w:rsid w:val="008A1656"/>
    <w:rsid w:val="00926219"/>
    <w:rsid w:val="009443E0"/>
    <w:rsid w:val="0095371B"/>
    <w:rsid w:val="00962EE2"/>
    <w:rsid w:val="00980D35"/>
    <w:rsid w:val="0099716C"/>
    <w:rsid w:val="009F03D9"/>
    <w:rsid w:val="00A05E3E"/>
    <w:rsid w:val="00AB61A6"/>
    <w:rsid w:val="00AF7E94"/>
    <w:rsid w:val="00B33463"/>
    <w:rsid w:val="00B65DE2"/>
    <w:rsid w:val="00C235D2"/>
    <w:rsid w:val="00C300E6"/>
    <w:rsid w:val="00C654AA"/>
    <w:rsid w:val="00C76561"/>
    <w:rsid w:val="00CA7158"/>
    <w:rsid w:val="00CD09C0"/>
    <w:rsid w:val="00D25021"/>
    <w:rsid w:val="00D6383A"/>
    <w:rsid w:val="00DB6C43"/>
    <w:rsid w:val="00DD1D1A"/>
    <w:rsid w:val="00DD7525"/>
    <w:rsid w:val="00DF54CC"/>
    <w:rsid w:val="00E37D30"/>
    <w:rsid w:val="00E739F5"/>
    <w:rsid w:val="00E90554"/>
    <w:rsid w:val="00EA2E0F"/>
    <w:rsid w:val="00EB4723"/>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C085-9D3F-42D3-94A6-57254DBF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888</Words>
  <Characters>5068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PO-2</cp:lastModifiedBy>
  <cp:revision>5</cp:revision>
  <cp:lastPrinted>2021-04-15T12:57:00Z</cp:lastPrinted>
  <dcterms:created xsi:type="dcterms:W3CDTF">2022-01-27T11:47:00Z</dcterms:created>
  <dcterms:modified xsi:type="dcterms:W3CDTF">2022-01-27T12:16:00Z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