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theme/theme1.xml" ContentType="application/vnd.openxmlformats-officedocument.theme+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document.xml" ContentType="application/vnd.openxmlformats-officedocument.wordprocessingml.document.main+xml"/>
  <Override PartName="/word/settings.xml" ContentType="application/vnd.openxmlformats-officedocument.wordprocessingml.settings+xml"/>
  <Override PartName="/word/header1.xml" ContentType="application/vnd.openxmlformats-officedocument.wordprocessingml.header+xml"/>
  <Override PartName="/word/footer1.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xmlns:dgm="http://schemas.openxmlformats.org/drawingml/2006/diagram">
  <w:body>
    <w:p w14:paraId="00000001">
      <w:pPr>
        <w:jc w:val="center"/>
        <w:rPr>
          <w:rFonts w:ascii="Times New Roman" w:cs="Times New Roman" w:eastAsia="Times New Roman" w:hAnsi="Times New Roman"/>
          <w:b/>
          <w:sz w:val="24"/>
          <w:szCs w:val="24"/>
        </w:rPr>
      </w:pPr>
      <w:r>
        <w:rPr/>
        <w:drawing xmlns:mc="http://schemas.openxmlformats.org/markup-compatibility/2006">
          <wp:inline distT="0" distB="0" distL="0" distR="0">
            <wp:extent cx="1457325" cy="1409699"/>
            <wp:effectExtent l="0" t="0" r="0" b="0"/>
            <wp:docPr id="10"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6.png"/>
                    <pic:cNvPicPr preferRelativeResize="0"/>
                  </pic:nvPicPr>
                  <pic:blipFill>
                    <a:blip r:embed="rId16"/>
                    <a:srcRect/>
                    <a:stretch>
                      <a:fillRect/>
                    </a:stretch>
                  </pic:blipFill>
                  <pic:spPr>
                    <a:xfrm>
                      <a:off x="0" y="0"/>
                      <a:ext cx="1457325" cy="1409699"/>
                    </a:xfrm>
                    <a:prstGeom prst="rect">
                      <a:avLst/>
                    </a:prstGeom>
                  </pic:spPr>
                </pic:pic>
              </a:graphicData>
            </a:graphic>
          </wp:inline>
        </w:drawing>
      </w:r>
    </w:p>
    <w:p w14:paraId="00000002">
      <w:pPr>
        <w:jc w:val="center"/>
        <w:rPr>
          <w:rFonts w:ascii="Times New Roman" w:cs="Times New Roman" w:eastAsia="Times New Roman" w:hAnsi="Times New Roman"/>
          <w:b/>
          <w:sz w:val="24"/>
          <w:szCs w:val="24"/>
        </w:rPr>
      </w:pPr>
    </w:p>
    <w:p w14:paraId="00000003">
      <w:pPr>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T.C.</w:t>
      </w:r>
    </w:p>
    <w:p w14:paraId="00000004">
      <w:pPr>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ATATÜRK ÜNİVERSİTESİ</w:t>
      </w:r>
    </w:p>
    <w:p w14:paraId="00000005">
      <w:pPr>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BİTİRME PROJESİ I UYGULAMA VE ARAŞTIRMA MERKEZİ </w:t>
      </w:r>
    </w:p>
    <w:p w14:paraId="00000006">
      <w:pPr>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SONUÇ RAPORU</w:t>
      </w:r>
    </w:p>
    <w:p w14:paraId="00000007">
      <w:pPr>
        <w:rPr>
          <w:rFonts w:ascii="Times New Roman" w:cs="Times New Roman" w:eastAsia="Times New Roman" w:hAnsi="Times New Roman"/>
          <w:b/>
          <w:sz w:val="24"/>
          <w:szCs w:val="24"/>
        </w:rPr>
      </w:pPr>
    </w:p>
    <w:p w14:paraId="00000008">
      <w:pPr>
        <w:jc w:val="center"/>
        <w:rPr>
          <w:rFonts w:eastAsia="Times New Roman"/>
          <w:bCs/>
          <w:sz w:val="24"/>
          <w:szCs w:val="24"/>
        </w:rPr>
      </w:pPr>
      <w:r>
        <w:rPr>
          <w:rFonts w:ascii="Times New Roman" w:cs="Times New Roman" w:eastAsia="Times New Roman" w:hAnsi="Times New Roman"/>
          <w:b/>
          <w:sz w:val="24"/>
          <w:szCs w:val="24"/>
        </w:rPr>
        <w:t xml:space="preserve">Proje Adı: </w:t>
      </w:r>
      <w:r>
        <w:rPr>
          <w:rFonts w:asciiTheme="minorAscii" w:cstheme="minorAscii" w:eastAsiaTheme="minorAscii" w:hAnsiTheme="minorAscii"/>
          <w:sz w:val="24"/>
          <w:szCs w:val="24"/>
          <w:lang w:val="tr-TR"/>
        </w:rPr>
        <w:t>Gölgeler Konuşuyor: Yatak Başı Gösteri ve Hikâye Anlatıcılığı</w:t>
      </w:r>
    </w:p>
    <w:p w14:paraId="00000009">
      <w:pPr>
        <w:jc w:val="center"/>
        <w:rPr>
          <w:sz w:val="24"/>
          <w:szCs w:val="24"/>
        </w:rPr>
      </w:pPr>
      <w:r>
        <w:rPr>
          <w:rFonts w:ascii="Times New Roman" w:cs="Times New Roman" w:eastAsia="Times New Roman" w:hAnsi="Times New Roman"/>
          <w:b/>
          <w:sz w:val="24"/>
          <w:szCs w:val="24"/>
        </w:rPr>
        <w:t>Projenin Kodu:</w:t>
      </w:r>
      <w:r>
        <w:rPr>
          <w:rFonts w:ascii="Times New Roman" w:cs="Times New Roman" w:hAnsi="Times New Roman"/>
          <w:sz w:val="24"/>
          <w:szCs w:val="24"/>
        </w:rPr>
        <w:t xml:space="preserve"> </w:t>
      </w:r>
      <w:r>
        <w:rPr>
          <w:rFonts w:ascii="Times New Roman" w:cs="Times New Roman" w:hAnsi="Times New Roman"/>
          <w:sz w:val="24"/>
          <w:szCs w:val="24"/>
          <w:lang w:val="tr-TR"/>
        </w:rPr>
        <w:t>09a3d305-3678-4528-90db-1211959cf5a3</w:t>
      </w:r>
    </w:p>
    <w:p w14:paraId="0000000A">
      <w:pPr>
        <w:rPr>
          <w:rFonts w:ascii="Times New Roman" w:cs="Times New Roman" w:eastAsia="Times New Roman" w:hAnsi="Times New Roman"/>
          <w:b/>
          <w:sz w:val="24"/>
          <w:szCs w:val="24"/>
        </w:rPr>
      </w:pPr>
    </w:p>
    <w:p w14:paraId="0000000B">
      <w:pPr>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Proje Danışmanı:</w:t>
      </w:r>
    </w:p>
    <w:p w14:paraId="0000000C">
      <w:pPr>
        <w:jc w:val="center"/>
        <w:rPr>
          <w:rFonts w:cs="Times New Roman" w:eastAsia="Times New Roman" w:hAnsi="Times New Roman"/>
          <w:sz w:val="24"/>
          <w:szCs w:val="24"/>
        </w:rPr>
      </w:pPr>
      <w:r>
        <w:rPr>
          <w:rFonts w:ascii="Times New Roman" w:cs="Times New Roman" w:eastAsia="Times New Roman" w:hAnsi="Times New Roman"/>
          <w:b/>
          <w:sz w:val="24"/>
          <w:szCs w:val="24"/>
        </w:rPr>
        <w:t xml:space="preserve"> </w:t>
      </w:r>
      <w:r>
        <w:rPr>
          <w:rFonts w:cs="Times New Roman" w:eastAsia="Times New Roman" w:hAnsi="Times New Roman"/>
          <w:sz w:val="24"/>
          <w:szCs w:val="24"/>
          <w:lang w:val="en-US"/>
        </w:rPr>
        <w:t xml:space="preserve">Prof. </w:t>
      </w:r>
      <w:r>
        <w:rPr>
          <w:rFonts w:cs="Times New Roman" w:eastAsia="Times New Roman" w:hAnsi="Times New Roman"/>
          <w:sz w:val="24"/>
          <w:szCs w:val="24"/>
        </w:rPr>
        <w:t xml:space="preserve">Dr. Hava </w:t>
      </w:r>
      <w:r>
        <w:rPr>
          <w:rFonts w:cs="Times New Roman" w:eastAsia="Times New Roman" w:hAnsi="Times New Roman"/>
          <w:sz w:val="24"/>
          <w:szCs w:val="24"/>
        </w:rPr>
        <w:t>Ö</w:t>
      </w:r>
      <w:r>
        <w:rPr>
          <w:rFonts w:cs="Times New Roman" w:eastAsia="Times New Roman" w:hAnsi="Times New Roman"/>
          <w:sz w:val="24"/>
          <w:szCs w:val="24"/>
        </w:rPr>
        <w:t>ZKAN</w:t>
      </w:r>
    </w:p>
    <w:p w14:paraId="0000000D">
      <w:pPr>
        <w:jc w:val="center"/>
        <w:rPr>
          <w:rFonts w:cs="Times New Roman" w:eastAsia="Times New Roman" w:hAnsi="Times New Roman"/>
          <w:sz w:val="24"/>
          <w:szCs w:val="24"/>
          <w:lang w:val="en-US"/>
        </w:rPr>
      </w:pPr>
    </w:p>
    <w:p w14:paraId="0000000E">
      <w:pPr>
        <w:jc w:val="center"/>
        <w:rPr>
          <w:rFonts w:ascii="Times New Roman" w:cs="Times New Roman" w:eastAsia="Times New Roman" w:hAnsi="Times New Roman"/>
          <w:b/>
          <w:sz w:val="24"/>
          <w:szCs w:val="24"/>
        </w:rPr>
      </w:pPr>
    </w:p>
    <w:p w14:paraId="0000000F">
      <w:pPr>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Proje Yürütücüsü: </w:t>
      </w:r>
    </w:p>
    <w:p w14:paraId="00000010">
      <w:pPr>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                                          </w:t>
      </w:r>
      <w:r>
        <w:rPr>
          <w:rFonts w:cs="Times New Roman" w:eastAsia="Times New Roman" w:hAnsi="Times New Roman"/>
          <w:b/>
          <w:sz w:val="24"/>
          <w:szCs w:val="24"/>
          <w:lang w:val="en-US"/>
        </w:rPr>
        <w:t xml:space="preserve">            </w:t>
      </w:r>
      <w:r>
        <w:rPr>
          <w:rFonts w:ascii="Times New Roman" w:cs="Times New Roman" w:eastAsia="Times New Roman" w:hAnsi="Times New Roman"/>
          <w:b/>
          <w:sz w:val="24"/>
          <w:szCs w:val="24"/>
        </w:rPr>
        <w:t xml:space="preserve">    </w:t>
      </w:r>
      <w:r>
        <w:rPr>
          <w:rFonts w:ascii="Times New Roman" w:cs="Times New Roman" w:eastAsia="Times New Roman" w:hAnsi="Times New Roman"/>
          <w:sz w:val="24"/>
          <w:szCs w:val="24"/>
        </w:rPr>
        <w:t xml:space="preserve">      </w:t>
      </w:r>
      <w:r>
        <w:rPr>
          <w:rFonts w:cs="Times New Roman" w:eastAsia="Times New Roman" w:hAnsi="Times New Roman"/>
          <w:sz w:val="24"/>
          <w:szCs w:val="24"/>
          <w:lang w:val="en-US"/>
        </w:rPr>
        <w:t>Cansel AKBABA</w:t>
      </w:r>
    </w:p>
    <w:p w14:paraId="00000011">
      <w:pPr>
        <w:rPr>
          <w:rFonts w:ascii="Times New Roman" w:cs="Times New Roman" w:eastAsia="Times New Roman" w:hAnsi="Times New Roman"/>
          <w:sz w:val="24"/>
          <w:szCs w:val="24"/>
        </w:rPr>
      </w:pPr>
    </w:p>
    <w:p w14:paraId="00000012">
      <w:pPr>
        <w:rPr>
          <w:rFonts w:ascii="Times New Roman" w:cs="Times New Roman" w:eastAsia="Times New Roman" w:hAnsi="Times New Roman"/>
          <w:sz w:val="24"/>
          <w:szCs w:val="24"/>
        </w:rPr>
      </w:pPr>
      <w:r>
        <w:rPr>
          <w:rFonts w:cs="Times New Roman" w:eastAsia="Times New Roman" w:hAnsi="Times New Roman"/>
          <w:sz w:val="24"/>
          <w:szCs w:val="24"/>
          <w:lang w:val="en-US"/>
        </w:rPr>
        <w:t xml:space="preserve">                                                           </w:t>
      </w:r>
      <w:r>
        <w:rPr>
          <w:rFonts w:cs="Times New Roman" w:eastAsia="Times New Roman" w:hAnsi="Times New Roman"/>
          <w:b/>
          <w:bCs/>
          <w:sz w:val="24"/>
          <w:szCs w:val="24"/>
          <w:lang w:val="en-US"/>
        </w:rPr>
        <w:t xml:space="preserve">     </w:t>
      </w:r>
    </w:p>
    <w:p w14:paraId="00000013">
      <w:pPr>
        <w:rPr>
          <w:rFonts w:ascii="Times New Roman" w:cs="Times New Roman" w:eastAsia="Times New Roman" w:hAnsi="Times New Roman"/>
          <w:b/>
          <w:sz w:val="24"/>
          <w:szCs w:val="24"/>
        </w:rPr>
      </w:pPr>
    </w:p>
    <w:p w14:paraId="00000014">
      <w:pPr>
        <w:jc w:val="center"/>
        <w:rPr>
          <w:rFonts w:ascii="Times New Roman" w:cs="Times New Roman" w:eastAsia="Times New Roman" w:hAnsi="Times New Roman"/>
          <w:b/>
          <w:sz w:val="24"/>
          <w:szCs w:val="24"/>
        </w:rPr>
      </w:pPr>
    </w:p>
    <w:p w14:paraId="00000015">
      <w:pPr>
        <w:jc w:val="center"/>
        <w:rPr>
          <w:rFonts w:ascii="Times New Roman" w:cs="Times New Roman" w:eastAsia="Times New Roman" w:hAnsi="Times New Roman"/>
          <w:b/>
          <w:sz w:val="24"/>
          <w:szCs w:val="24"/>
        </w:rPr>
      </w:pPr>
      <w:r>
        <w:rPr>
          <w:rFonts w:cs="Times New Roman" w:eastAsia="Times New Roman" w:hAnsi="Times New Roman"/>
          <w:b/>
          <w:sz w:val="24"/>
          <w:szCs w:val="24"/>
          <w:lang w:val="en-US"/>
        </w:rPr>
        <w:t>ERZURUM- 2025</w:t>
      </w:r>
    </w:p>
    <w:p w14:paraId="00000016">
      <w:pPr>
        <w:rPr>
          <w:rFonts w:ascii="Times New Roman" w:cs="Times New Roman" w:eastAsia="Times New Roman" w:hAnsi="Times New Roman"/>
          <w:b/>
          <w:sz w:val="24"/>
          <w:szCs w:val="24"/>
        </w:rPr>
      </w:pPr>
    </w:p>
    <w:p w14:paraId="00000017">
      <w:pPr>
        <w:rPr>
          <w:rFonts w:ascii="Times New Roman" w:cs="Times New Roman" w:eastAsia="Times New Roman" w:hAnsi="Times New Roman"/>
          <w:b/>
          <w:sz w:val="24"/>
          <w:szCs w:val="24"/>
        </w:rPr>
      </w:pPr>
    </w:p>
    <w:p w14:paraId="00000018">
      <w:pPr>
        <w:spacing w:line="360" w:lineRule="auto"/>
        <w:jc w:val="both"/>
        <w:rPr>
          <w:rFonts w:asciiTheme="minorHAnsi" w:cstheme="minorHAnsi" w:eastAsia="Times New Roman" w:hAnsiTheme="minorHAnsi"/>
          <w:b/>
          <w:sz w:val="24"/>
          <w:szCs w:val="24"/>
        </w:rPr>
      </w:pPr>
      <w:r>
        <w:rPr>
          <w:rFonts w:asciiTheme="minorHAnsi" w:cstheme="minorHAnsi" w:eastAsia="Times New Roman" w:hAnsiTheme="minorHAnsi"/>
          <w:b/>
          <w:sz w:val="24"/>
          <w:szCs w:val="24"/>
        </w:rPr>
        <w:t xml:space="preserve">                                                                İÇİNDEKİLER</w:t>
      </w:r>
    </w:p>
    <w:p w14:paraId="00000019">
      <w:pPr>
        <w:spacing w:line="360" w:lineRule="auto"/>
        <w:jc w:val="both"/>
        <w:rPr>
          <w:rFonts w:asciiTheme="minorHAnsi" w:cstheme="minorHAnsi" w:eastAsia="Times New Roman" w:hAnsiTheme="minorHAnsi"/>
          <w:b/>
          <w:sz w:val="24"/>
          <w:szCs w:val="24"/>
        </w:rPr>
      </w:pPr>
    </w:p>
    <w:p w14:paraId="0000001A">
      <w:pPr>
        <w:spacing w:line="360" w:lineRule="auto"/>
        <w:jc w:val="both"/>
        <w:rPr>
          <w:rFonts w:asciiTheme="minorHAnsi" w:cstheme="minorHAnsi" w:eastAsia="Times New Roman" w:hAnsiTheme="minorHAnsi"/>
          <w:sz w:val="24"/>
          <w:szCs w:val="24"/>
        </w:rPr>
      </w:pPr>
      <w:r>
        <w:rPr>
          <w:rFonts w:asciiTheme="minorHAnsi" w:cstheme="minorHAnsi" w:eastAsia="Times New Roman" w:hAnsiTheme="minorHAnsi"/>
          <w:sz w:val="24"/>
          <w:szCs w:val="24"/>
        </w:rPr>
        <w:t>ÖZET</w:t>
      </w:r>
      <w:r>
        <w:rPr>
          <w:rFonts w:asciiTheme="minorHAnsi" w:cstheme="minorHAnsi" w:eastAsia="Times New Roman" w:hAnsiTheme="minorHAnsi"/>
          <w:sz w:val="24"/>
          <w:szCs w:val="24"/>
          <w:lang w:val="tr-TR"/>
        </w:rPr>
        <w:t>.............................................................................................................................. 3</w:t>
      </w:r>
    </w:p>
    <w:p w14:paraId="0000001B">
      <w:pPr>
        <w:spacing w:line="360" w:lineRule="auto"/>
        <w:jc w:val="both"/>
        <w:rPr>
          <w:rFonts w:asciiTheme="minorHAnsi" w:cstheme="minorHAnsi" w:eastAsia="Times New Roman" w:hAnsiTheme="minorHAnsi"/>
          <w:sz w:val="24"/>
          <w:szCs w:val="24"/>
        </w:rPr>
      </w:pPr>
      <w:r>
        <w:rPr>
          <w:rFonts w:asciiTheme="minorHAnsi" w:cstheme="minorHAnsi" w:eastAsia="Times New Roman" w:hAnsiTheme="minorHAnsi"/>
          <w:sz w:val="24"/>
          <w:szCs w:val="24"/>
        </w:rPr>
        <w:t>ABSTRAC</w:t>
      </w:r>
      <w:r>
        <w:rPr>
          <w:rFonts w:asciiTheme="minorHAnsi" w:cstheme="minorHAnsi" w:eastAsia="Times New Roman" w:hAnsiTheme="minorHAnsi"/>
          <w:sz w:val="24"/>
          <w:szCs w:val="24"/>
          <w:lang w:val="tr-TR"/>
        </w:rPr>
        <w:t>T................................................................................................................ ..... 3</w:t>
      </w:r>
    </w:p>
    <w:p w14:paraId="0000001C">
      <w:pPr>
        <w:spacing w:line="360" w:lineRule="auto"/>
        <w:jc w:val="both"/>
        <w:rPr>
          <w:rFonts w:asciiTheme="minorHAnsi" w:cstheme="minorHAnsi" w:eastAsia="Times New Roman" w:hAnsiTheme="minorHAnsi"/>
          <w:sz w:val="24"/>
          <w:szCs w:val="24"/>
        </w:rPr>
      </w:pPr>
      <w:r>
        <w:rPr>
          <w:rFonts w:asciiTheme="minorHAnsi" w:cstheme="minorHAnsi" w:eastAsia="Times New Roman" w:hAnsiTheme="minorHAnsi"/>
          <w:sz w:val="24"/>
          <w:szCs w:val="24"/>
        </w:rPr>
        <w:t>GİRİ</w:t>
      </w:r>
      <w:r>
        <w:rPr>
          <w:rFonts w:asciiTheme="minorHAnsi" w:cstheme="minorHAnsi" w:eastAsia="Times New Roman" w:hAnsiTheme="minorHAnsi"/>
          <w:sz w:val="24"/>
          <w:szCs w:val="24"/>
          <w:lang w:val="tr-TR"/>
        </w:rPr>
        <w:t>Ş.............................................................................................................................. 4</w:t>
      </w:r>
    </w:p>
    <w:p w14:paraId="0000001D">
      <w:pPr>
        <w:spacing w:line="360" w:lineRule="auto"/>
        <w:jc w:val="both"/>
        <w:rPr>
          <w:rFonts w:asciiTheme="minorHAnsi" w:cstheme="minorHAnsi" w:eastAsia="Times New Roman" w:hAnsiTheme="minorHAnsi"/>
          <w:sz w:val="24"/>
          <w:szCs w:val="24"/>
        </w:rPr>
      </w:pPr>
      <w:r>
        <w:rPr>
          <w:rFonts w:asciiTheme="minorHAnsi" w:cstheme="minorHAnsi" w:eastAsia="Times New Roman" w:hAnsiTheme="minorHAnsi"/>
          <w:sz w:val="24"/>
          <w:szCs w:val="24"/>
        </w:rPr>
        <w:t>ETKİ</w:t>
      </w:r>
      <w:r>
        <w:rPr>
          <w:rFonts w:asciiTheme="minorHAnsi" w:cstheme="minorHAnsi" w:eastAsia="Times New Roman" w:hAnsiTheme="minorHAnsi"/>
          <w:sz w:val="24"/>
          <w:szCs w:val="24"/>
          <w:lang w:val="tr-TR"/>
        </w:rPr>
        <w:t>NLİK...................................................................................................................... 4-5</w:t>
      </w:r>
    </w:p>
    <w:p w14:paraId="0000001E">
      <w:pPr>
        <w:spacing w:line="360" w:lineRule="auto"/>
        <w:jc w:val="both"/>
        <w:rPr>
          <w:rFonts w:asciiTheme="minorHAnsi" w:cstheme="minorHAnsi" w:eastAsia="Times New Roman" w:hAnsiTheme="minorHAnsi"/>
          <w:sz w:val="24"/>
          <w:szCs w:val="24"/>
        </w:rPr>
      </w:pPr>
      <w:r>
        <w:rPr>
          <w:rFonts w:asciiTheme="minorHAnsi" w:cstheme="minorHAnsi" w:eastAsia="Times New Roman" w:hAnsiTheme="minorHAnsi"/>
          <w:sz w:val="24"/>
          <w:szCs w:val="24"/>
        </w:rPr>
        <w:t>SONUÇLA</w:t>
      </w:r>
      <w:r>
        <w:rPr>
          <w:rFonts w:asciiTheme="minorHAnsi" w:cstheme="minorHAnsi" w:eastAsia="Times New Roman" w:hAnsiTheme="minorHAnsi"/>
          <w:sz w:val="24"/>
          <w:szCs w:val="24"/>
          <w:lang w:val="tr-TR"/>
        </w:rPr>
        <w:t>R..................................................................................................................... 6</w:t>
      </w:r>
    </w:p>
    <w:p w14:paraId="0000001F">
      <w:pPr>
        <w:spacing w:line="360" w:lineRule="auto"/>
        <w:jc w:val="both"/>
        <w:rPr>
          <w:rFonts w:asciiTheme="minorHAnsi" w:cstheme="minorHAnsi" w:eastAsia="Times New Roman" w:hAnsiTheme="minorHAnsi"/>
          <w:sz w:val="24"/>
          <w:szCs w:val="24"/>
        </w:rPr>
      </w:pPr>
      <w:r>
        <w:rPr>
          <w:rFonts w:asciiTheme="minorHAnsi" w:cstheme="minorHAnsi" w:eastAsia="Times New Roman" w:hAnsiTheme="minorHAnsi"/>
          <w:sz w:val="24"/>
          <w:szCs w:val="24"/>
        </w:rPr>
        <w:t>PROJE UYGULAMASINA AİT GÖRSELLE</w:t>
      </w:r>
      <w:r>
        <w:rPr>
          <w:rFonts w:asciiTheme="minorHAnsi" w:cstheme="minorHAnsi" w:eastAsia="Times New Roman" w:hAnsiTheme="minorHAnsi"/>
          <w:sz w:val="24"/>
          <w:szCs w:val="24"/>
          <w:lang w:val="tr-TR"/>
        </w:rPr>
        <w:t>R.................................................................... 7-11</w:t>
      </w:r>
    </w:p>
    <w:p w14:paraId="00000020">
      <w:pPr>
        <w:spacing w:line="360" w:lineRule="auto"/>
        <w:jc w:val="both"/>
        <w:rPr>
          <w:rFonts w:asciiTheme="minorHAnsi" w:cstheme="minorHAnsi" w:eastAsia="Times New Roman" w:hAnsiTheme="minorHAnsi"/>
          <w:b/>
          <w:sz w:val="24"/>
          <w:szCs w:val="24"/>
        </w:rPr>
      </w:pPr>
    </w:p>
    <w:p w14:paraId="00000021">
      <w:pPr>
        <w:spacing w:line="360" w:lineRule="auto"/>
        <w:jc w:val="both"/>
        <w:rPr>
          <w:rFonts w:asciiTheme="minorHAnsi" w:cstheme="minorHAnsi" w:hAnsiTheme="minorHAnsi"/>
          <w:sz w:val="24"/>
          <w:szCs w:val="24"/>
        </w:rPr>
      </w:pPr>
      <w:r>
        <w:rPr>
          <w:rFonts w:asciiTheme="minorHAnsi" w:cstheme="minorHAnsi" w:hAnsiTheme="minorHAnsi"/>
          <w:sz w:val="24"/>
          <w:szCs w:val="24"/>
        </w:rPr>
        <w:t xml:space="preserve">                  </w:t>
      </w:r>
    </w:p>
    <w:p w14:paraId="00000022">
      <w:pPr>
        <w:spacing w:line="360" w:lineRule="auto"/>
        <w:jc w:val="both"/>
        <w:rPr>
          <w:rFonts w:asciiTheme="minorHAnsi" w:cstheme="minorHAnsi" w:hAnsiTheme="minorHAnsi"/>
          <w:sz w:val="24"/>
          <w:szCs w:val="24"/>
        </w:rPr>
      </w:pPr>
    </w:p>
    <w:p w14:paraId="00000023">
      <w:pPr>
        <w:spacing w:line="360" w:lineRule="auto"/>
        <w:jc w:val="both"/>
        <w:rPr>
          <w:rFonts w:asciiTheme="minorHAnsi" w:cstheme="minorHAnsi" w:hAnsiTheme="minorHAnsi"/>
          <w:sz w:val="24"/>
          <w:szCs w:val="24"/>
        </w:rPr>
      </w:pPr>
    </w:p>
    <w:p w14:paraId="00000024">
      <w:pPr>
        <w:spacing w:line="360" w:lineRule="auto"/>
        <w:jc w:val="both"/>
        <w:rPr>
          <w:rFonts w:asciiTheme="minorHAnsi" w:cstheme="minorHAnsi" w:hAnsiTheme="minorHAnsi"/>
          <w:sz w:val="24"/>
          <w:szCs w:val="24"/>
        </w:rPr>
      </w:pPr>
    </w:p>
    <w:p w14:paraId="00000025">
      <w:pPr>
        <w:spacing w:line="360" w:lineRule="auto"/>
        <w:jc w:val="both"/>
        <w:rPr>
          <w:rFonts w:asciiTheme="minorHAnsi" w:cstheme="minorHAnsi" w:hAnsiTheme="minorHAnsi"/>
          <w:sz w:val="24"/>
          <w:szCs w:val="24"/>
        </w:rPr>
      </w:pPr>
    </w:p>
    <w:p w14:paraId="00000026">
      <w:pPr>
        <w:spacing w:line="360" w:lineRule="auto"/>
        <w:jc w:val="both"/>
        <w:rPr>
          <w:rFonts w:asciiTheme="minorHAnsi" w:cstheme="minorHAnsi" w:hAnsiTheme="minorHAnsi"/>
          <w:sz w:val="24"/>
          <w:szCs w:val="24"/>
        </w:rPr>
      </w:pPr>
    </w:p>
    <w:p w14:paraId="00000027">
      <w:pPr>
        <w:spacing w:line="360" w:lineRule="auto"/>
        <w:jc w:val="both"/>
        <w:rPr>
          <w:rFonts w:asciiTheme="minorHAnsi" w:cstheme="minorHAnsi" w:hAnsiTheme="minorHAnsi"/>
          <w:sz w:val="24"/>
          <w:szCs w:val="24"/>
        </w:rPr>
      </w:pPr>
    </w:p>
    <w:p w14:paraId="00000028">
      <w:pPr>
        <w:spacing w:line="360" w:lineRule="auto"/>
        <w:jc w:val="both"/>
        <w:rPr>
          <w:rFonts w:asciiTheme="minorHAnsi" w:cstheme="minorHAnsi" w:hAnsiTheme="minorHAnsi"/>
          <w:sz w:val="24"/>
          <w:szCs w:val="24"/>
        </w:rPr>
      </w:pPr>
    </w:p>
    <w:p w14:paraId="00000029">
      <w:pPr>
        <w:spacing w:line="360" w:lineRule="auto"/>
        <w:jc w:val="both"/>
        <w:rPr>
          <w:rFonts w:asciiTheme="minorHAnsi" w:cstheme="minorHAnsi" w:hAnsiTheme="minorHAnsi"/>
          <w:sz w:val="24"/>
          <w:szCs w:val="24"/>
        </w:rPr>
      </w:pPr>
    </w:p>
    <w:p w14:paraId="0000002A">
      <w:pPr>
        <w:spacing w:line="360" w:lineRule="auto"/>
        <w:jc w:val="both"/>
        <w:rPr>
          <w:rFonts w:asciiTheme="minorHAnsi" w:cstheme="minorHAnsi" w:hAnsiTheme="minorHAnsi"/>
          <w:sz w:val="24"/>
          <w:szCs w:val="24"/>
        </w:rPr>
      </w:pPr>
    </w:p>
    <w:p w14:paraId="0000002B">
      <w:pPr>
        <w:spacing w:line="360" w:lineRule="auto"/>
        <w:jc w:val="both"/>
        <w:rPr>
          <w:rFonts w:asciiTheme="minorHAnsi" w:cstheme="minorHAnsi" w:hAnsiTheme="minorHAnsi"/>
          <w:sz w:val="24"/>
          <w:szCs w:val="24"/>
        </w:rPr>
      </w:pPr>
      <w:r>
        <w:rPr>
          <w:rFonts w:asciiTheme="minorHAnsi" w:cstheme="minorHAnsi" w:hAnsiTheme="minorHAnsi"/>
          <w:sz w:val="24"/>
          <w:szCs w:val="24"/>
        </w:rPr>
        <w:t xml:space="preserve">                              </w:t>
      </w:r>
    </w:p>
    <w:p w14:paraId="0000002C">
      <w:pPr>
        <w:spacing w:line="360" w:lineRule="auto"/>
        <w:jc w:val="both"/>
        <w:rPr>
          <w:rFonts w:asciiTheme="minorHAnsi" w:cstheme="minorHAnsi" w:hAnsiTheme="minorHAnsi"/>
          <w:sz w:val="24"/>
          <w:szCs w:val="24"/>
        </w:rPr>
      </w:pPr>
    </w:p>
    <w:p w14:paraId="0000002D">
      <w:pPr>
        <w:pStyle w:val="Normal(Web)"/>
        <w:spacing w:line="360" w:lineRule="auto"/>
        <w:ind w:firstLine="3735"/>
        <w:jc w:val="both"/>
        <w:rPr>
          <w:rFonts w:ascii="Times New Roman" w:cs="Times New Roman" w:eastAsiaTheme="minorAscii" w:hAnsi="Times New Roman"/>
          <w:b/>
          <w:sz w:val="24"/>
          <w:szCs w:val="24"/>
        </w:rPr>
      </w:pPr>
    </w:p>
    <w:p w14:paraId="0000002E">
      <w:pPr>
        <w:pStyle w:val="Normal(Web)"/>
        <w:spacing w:line="360" w:lineRule="auto"/>
        <w:ind w:firstLine="3735"/>
        <w:jc w:val="both"/>
        <w:rPr>
          <w:rFonts w:ascii="Times New Roman" w:cs="Times New Roman" w:eastAsiaTheme="minorAscii" w:hAnsi="Times New Roman"/>
          <w:b/>
          <w:sz w:val="24"/>
          <w:szCs w:val="24"/>
        </w:rPr>
      </w:pPr>
      <w:r>
        <w:rPr>
          <w:rFonts w:ascii="Times New Roman" w:cs="Times New Roman" w:eastAsiaTheme="minorAscii" w:hAnsi="Times New Roman"/>
          <w:b/>
          <w:sz w:val="24"/>
          <w:szCs w:val="24"/>
        </w:rPr>
        <w:t>ÖZET</w:t>
      </w:r>
    </w:p>
    <w:p w14:paraId="0000002F">
      <w:pPr>
        <w:pStyle w:val="Normal(Web)"/>
        <w:spacing w:line="360" w:lineRule="auto"/>
        <w:ind w:firstLine="3735"/>
        <w:jc w:val="both"/>
        <w:rPr>
          <w:rFonts w:ascii="Times New Roman" w:cs="Times New Roman" w:eastAsiaTheme="minorAscii" w:hAnsi="Times New Roman"/>
          <w:b/>
          <w:sz w:val="24"/>
          <w:szCs w:val="24"/>
        </w:rPr>
      </w:pPr>
    </w:p>
    <w:p w14:paraId="00000030">
      <w:pPr>
        <w:spacing w:line="360"/>
        <w:jc w:val="both"/>
        <w:rPr>
          <w:rFonts w:ascii="Times New Roman" w:cs="Times New Roman" w:eastAsiaTheme="minorAscii" w:hAnsi="Times New Roman"/>
          <w:sz w:val="24"/>
          <w:szCs w:val="24"/>
        </w:rPr>
      </w:pPr>
      <w:r>
        <w:rPr>
          <w:rFonts w:ascii="Times New Roman" w:cs="Times New Roman" w:hAnsi="Times New Roman"/>
          <w:sz w:val="24"/>
          <w:szCs w:val="24"/>
        </w:rPr>
        <w:t>Bu proje, hastanede uzun süre tedavi görmek zorunda kalan çocukların psikososyal iyilik hâllerini desteklemek amacıyla geliştirilmiş yaratıcı bir sanat uygulamasıdır. Gölge oyunu temelli hikâye anlatıcılığı sayesinde çocukların hem duygusal ifade kapasiteleri hem de hayal güçleri güçlendirilmiştir. Etkinlik boyunca çocuklar kendi gölge karakterlerini tasarlayarak özgün hikâyeler oluşturmuş, böylece üretkenlik, öz-yeterlik, dikkat becerisi ve sembolik düşünme gibi alanlarda gelişim göstermiştir. Hastane ortamının stres azaltıcı bir öğrenme alanına dönüştürülebileceğini gösteren bu uygulama, aynı zamanda yaratıcı drama temelli iyileştirici bir süreç sunmuştur.</w:t>
      </w:r>
    </w:p>
    <w:p w14:paraId="00000031">
      <w:pPr>
        <w:spacing w:line="360" w:lineRule="auto"/>
        <w:jc w:val="both"/>
        <w:rPr>
          <w:rFonts w:ascii="Times New Roman" w:cs="Times New Roman" w:eastAsiaTheme="minorAscii" w:hAnsi="Times New Roman"/>
          <w:sz w:val="24"/>
          <w:szCs w:val="24"/>
        </w:rPr>
      </w:pPr>
      <w:r>
        <w:rPr>
          <w:rFonts w:ascii="Times New Roman" w:cs="Times New Roman" w:eastAsiaTheme="minorAscii" w:hAnsi="Times New Roman"/>
          <w:b/>
          <w:sz w:val="24"/>
          <w:szCs w:val="24"/>
        </w:rPr>
        <w:t>Anahtar Kelimeler:</w:t>
      </w:r>
      <w:r>
        <w:rPr>
          <w:rFonts w:ascii="Times New Roman" w:cs="Times New Roman" w:eastAsiaTheme="minorAscii" w:hAnsi="Times New Roman"/>
          <w:sz w:val="24"/>
          <w:szCs w:val="24"/>
        </w:rPr>
        <w:t xml:space="preserve"> </w:t>
      </w:r>
      <w:r>
        <w:rPr>
          <w:rFonts w:ascii="Times New Roman" w:cs="Times New Roman" w:eastAsiaTheme="minorAscii" w:hAnsi="Times New Roman"/>
          <w:color w:val="000000"/>
          <w:sz w:val="24"/>
          <w:szCs w:val="24"/>
          <w:lang w:val="tr-TR"/>
        </w:rPr>
        <w:t>Gölge perdesi, gölge düşmesi</w:t>
      </w:r>
    </w:p>
    <w:p w14:paraId="00000032">
      <w:pPr>
        <w:spacing w:line="360" w:lineRule="auto"/>
        <w:jc w:val="both"/>
        <w:rPr>
          <w:rFonts w:ascii="Times New Roman" w:cs="Times New Roman" w:eastAsiaTheme="minorAscii" w:hAnsi="Times New Roman"/>
          <w:sz w:val="24"/>
          <w:szCs w:val="24"/>
        </w:rPr>
      </w:pPr>
    </w:p>
    <w:p w14:paraId="00000033">
      <w:pPr>
        <w:spacing w:line="360" w:lineRule="auto"/>
        <w:jc w:val="both"/>
        <w:rPr>
          <w:rFonts w:ascii="Times New Roman" w:cs="Times New Roman" w:eastAsiaTheme="minorAscii" w:hAnsi="Times New Roman"/>
          <w:b/>
          <w:sz w:val="24"/>
          <w:szCs w:val="24"/>
        </w:rPr>
      </w:pPr>
      <w:r>
        <w:rPr>
          <w:rFonts w:ascii="Times New Roman" w:cs="Times New Roman" w:eastAsiaTheme="minorAscii" w:hAnsi="Times New Roman"/>
          <w:b/>
          <w:sz w:val="24"/>
          <w:szCs w:val="24"/>
        </w:rPr>
        <w:t xml:space="preserve">                                                             ABSTRACT</w:t>
      </w:r>
    </w:p>
    <w:p w14:paraId="00000034">
      <w:pPr>
        <w:spacing w:line="360" w:lineRule="auto"/>
        <w:jc w:val="both"/>
        <w:rPr>
          <w:rFonts w:ascii="Times New Roman" w:cs="Times New Roman" w:eastAsiaTheme="minorAscii" w:hAnsi="Times New Roman"/>
          <w:b/>
          <w:sz w:val="24"/>
          <w:szCs w:val="24"/>
        </w:rPr>
      </w:pPr>
    </w:p>
    <w:p w14:paraId="00000035">
      <w:pPr>
        <w:spacing w:line="360"/>
        <w:jc w:val="both"/>
        <w:rPr>
          <w:rFonts w:ascii="Times New Roman" w:cs="Times New Roman" w:eastAsiaTheme="minorAscii" w:hAnsi="Times New Roman"/>
          <w:sz w:val="24"/>
          <w:szCs w:val="24"/>
        </w:rPr>
      </w:pPr>
      <w:r>
        <w:rPr>
          <w:rFonts w:ascii="Times New Roman" w:cs="Times New Roman" w:hAnsi="Times New Roman"/>
          <w:sz w:val="24"/>
          <w:szCs w:val="24"/>
        </w:rPr>
        <w:t>This project was designed as a creative arts-based intervention to support the psychosocial well-being of hospitalized children. Through shadow play–based storytelling, participants were encouraged to express emotions, develop imagination, and engage in symbolic thinking. Children designed their own shadow characters and created short narratives, fostering creativity, focus, problem-solving, and self-expression. The activity demonstrated that hospital settings can be transformed into supportive and stimulating learning environments by integrating therapeutic creative practices.</w:t>
      </w:r>
    </w:p>
    <w:p w14:paraId="00000036">
      <w:pPr>
        <w:framePr w:w="0" w:h="0" w:vAnchor="margin" w:hAnchor="text" w:x="0" w:y="0"/>
        <w:pBdr>
          <w:top w:val="none" w:sz="4" w:space="0"/>
          <w:left w:val="none" w:sz="4" w:space="0"/>
          <w:bottom w:val="none" w:sz="4" w:space="0"/>
          <w:right w:val="none" w:sz="4" w:space="0"/>
          <w:between w:val="none" w:sz="4" w:space="0"/>
          <w:bar w:val="none" w:sz="4" w:space="0"/>
        </w:pBdr>
        <w:shd w:val="clear" w:fill="f8f9fa"/>
        <w:bidi w:val="off"/>
        <w:spacing w:before="0" w:after="0" w:line="360" w:lineRule="auto"/>
        <w:ind w:left="0" w:right="0" w:firstLine="0"/>
        <w:jc w:val="both"/>
        <w:rPr>
          <w:rFonts w:ascii="Times New Roman" w:cs="Times New Roman" w:hAnsi="Times New Roman"/>
          <w:color w:val="1f1f1f"/>
          <w:sz w:val="24"/>
          <w:szCs w:val="24"/>
          <w:lang w:val="en-US"/>
        </w:rPr>
      </w:pPr>
      <w:r>
        <w:rPr>
          <w:rFonts w:ascii="Times New Roman" w:cs="Times New Roman" w:eastAsiaTheme="minorAscii" w:hAnsi="Times New Roman"/>
          <w:b/>
          <w:bCs/>
          <w:sz w:val="24"/>
          <w:szCs w:val="24"/>
        </w:rPr>
        <w:t>Keywords</w:t>
      </w:r>
      <w:r>
        <w:rPr>
          <w:rFonts w:ascii="Times New Roman" w:cs="Times New Roman" w:eastAsiaTheme="minorAscii" w:hAnsi="Times New Roman"/>
          <w:b/>
          <w:bCs/>
          <w:sz w:val="24"/>
          <w:szCs w:val="24"/>
        </w:rPr>
        <w:t>:</w:t>
      </w:r>
      <w:r>
        <w:rPr>
          <w:rFonts w:ascii="Times New Roman" w:cs="Times New Roman" w:eastAsiaTheme="minorAscii" w:hAnsi="Times New Roman"/>
          <w:color w:val="000000"/>
          <w:sz w:val="24"/>
          <w:szCs w:val="24"/>
        </w:rPr>
        <w:t xml:space="preserve"> </w:t>
      </w:r>
      <w:r>
        <w:rPr>
          <w:rFonts w:ascii="Times New Roman" w:cs="Times New Roman" w:eastAsiaTheme="minorAscii" w:hAnsi="Times New Roman"/>
          <w:color w:val="1f1f1f"/>
          <w:sz w:val="24"/>
          <w:szCs w:val="24"/>
          <w:rtl w:val="off"/>
          <w:lang w:val="en-US"/>
        </w:rPr>
        <w:t>shadow curtain, shadow cast</w:t>
      </w:r>
    </w:p>
    <w:p w14:paraId="00000037">
      <w:pPr>
        <w:framePr w:w="0" w:h="0" w:vAnchor="margin" w:hAnchor="text" w:x="0" w:y="0"/>
        <w:pBdr>
          <w:top w:val="none" w:sz="4" w:space="0"/>
          <w:left w:val="none" w:sz="4" w:space="0"/>
          <w:bottom w:val="none" w:sz="4" w:space="0"/>
          <w:right w:val="none" w:sz="4" w:space="0"/>
          <w:between w:val="none" w:sz="4" w:space="0"/>
          <w:bar w:val="none" w:sz="4" w:space="0"/>
        </w:pBdr>
        <w:shd w:val="clear" w:fill="f8f9fa"/>
        <w:bidi w:val="off"/>
        <w:spacing w:before="0" w:after="0" w:line="360" w:lineRule="auto"/>
        <w:ind w:left="0" w:right="0" w:firstLine="0"/>
        <w:jc w:val="both"/>
        <w:rPr>
          <w:rFonts w:ascii="Times New Roman" w:cs="Times New Roman" w:eastAsiaTheme="minorAscii" w:hAnsi="Times New Roman"/>
          <w:color w:val="1f1f1f"/>
          <w:sz w:val="24"/>
          <w:szCs w:val="24"/>
          <w:lang w:val="en-US"/>
        </w:rPr>
      </w:pPr>
    </w:p>
    <w:p w14:paraId="00000038">
      <w:pPr>
        <w:pStyle w:val="HTMLPreformatted"/>
        <w:shd w:val="clear" w:color="auto" w:fill="f8f9fa"/>
        <w:spacing w:line="360" w:lineRule="auto"/>
        <w:jc w:val="both"/>
        <w:rPr>
          <w:rFonts w:ascii="Times New Roman" w:cs="Times New Roman" w:eastAsiaTheme="minorAscii" w:hAnsi="Times New Roman"/>
          <w:color w:val="1f1f1f"/>
          <w:sz w:val="24"/>
          <w:szCs w:val="24"/>
        </w:rPr>
      </w:pPr>
    </w:p>
    <w:p w14:paraId="00000039">
      <w:pPr>
        <w:spacing w:line="360" w:lineRule="auto"/>
        <w:jc w:val="both"/>
        <w:rPr>
          <w:rFonts w:ascii="Times New Roman" w:cs="Times New Roman" w:eastAsiaTheme="minorAscii" w:hAnsi="Times New Roman"/>
          <w:sz w:val="24"/>
          <w:szCs w:val="24"/>
        </w:rPr>
      </w:pPr>
    </w:p>
    <w:p w14:paraId="0000003A">
      <w:pPr>
        <w:spacing w:line="360" w:lineRule="auto"/>
        <w:jc w:val="both"/>
        <w:rPr>
          <w:rFonts w:ascii="Times New Roman" w:cs="Times New Roman" w:eastAsiaTheme="minorAscii" w:hAnsi="Times New Roman"/>
          <w:color w:val="000000"/>
          <w:sz w:val="24"/>
          <w:szCs w:val="24"/>
        </w:rPr>
      </w:pPr>
    </w:p>
    <w:p w14:paraId="0000003B">
      <w:pPr>
        <w:spacing w:line="360" w:lineRule="auto"/>
        <w:jc w:val="both"/>
        <w:rPr>
          <w:rFonts w:ascii="Times New Roman" w:cs="Times New Roman" w:eastAsiaTheme="minorAscii" w:hAnsi="Times New Roman"/>
          <w:b/>
          <w:sz w:val="24"/>
          <w:szCs w:val="24"/>
        </w:rPr>
      </w:pPr>
    </w:p>
    <w:p w14:paraId="0000003C">
      <w:pPr>
        <w:spacing w:line="360" w:lineRule="auto"/>
        <w:jc w:val="both"/>
        <w:rPr>
          <w:rFonts w:ascii="Times New Roman" w:cs="Times New Roman" w:eastAsiaTheme="minorAscii" w:hAnsi="Times New Roman"/>
          <w:b/>
          <w:sz w:val="24"/>
          <w:szCs w:val="24"/>
        </w:rPr>
      </w:pPr>
    </w:p>
    <w:p w14:paraId="0000003D">
      <w:pPr>
        <w:spacing w:line="360" w:lineRule="auto"/>
        <w:jc w:val="both"/>
        <w:rPr>
          <w:rFonts w:ascii="Times New Roman" w:cs="Times New Roman" w:eastAsiaTheme="minorAscii" w:hAnsi="Times New Roman"/>
          <w:b/>
          <w:sz w:val="24"/>
          <w:szCs w:val="24"/>
        </w:rPr>
      </w:pPr>
    </w:p>
    <w:p w14:paraId="0000003E">
      <w:pPr>
        <w:spacing w:line="360" w:lineRule="auto"/>
        <w:jc w:val="both"/>
        <w:rPr>
          <w:rFonts w:ascii="Times New Roman" w:cs="Times New Roman" w:eastAsiaTheme="minorAscii" w:hAnsi="Times New Roman"/>
          <w:b/>
          <w:sz w:val="24"/>
          <w:szCs w:val="24"/>
        </w:rPr>
      </w:pPr>
      <w:r>
        <w:rPr>
          <w:rFonts w:ascii="Times New Roman" w:cs="Times New Roman" w:eastAsiaTheme="minorAscii" w:hAnsi="Times New Roman"/>
          <w:b/>
          <w:sz w:val="24"/>
          <w:szCs w:val="24"/>
        </w:rPr>
        <w:t xml:space="preserve">                                                                     GİRİŞ</w:t>
      </w:r>
    </w:p>
    <w:p w14:paraId="0000003F">
      <w:pPr>
        <w:spacing w:line="360" w:lineRule="auto"/>
        <w:jc w:val="both"/>
        <w:rPr>
          <w:rFonts w:ascii="Times New Roman" w:cs="Times New Roman" w:eastAsiaTheme="minorAscii" w:hAnsi="Times New Roman"/>
          <w:b/>
          <w:sz w:val="24"/>
          <w:szCs w:val="24"/>
        </w:rPr>
      </w:pPr>
    </w:p>
    <w:p w14:paraId="0000004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color w:val="000000"/>
          <w:sz w:val="24"/>
          <w:szCs w:val="24"/>
          <w:lang w:val="en-US"/>
        </w:rPr>
      </w:pPr>
      <w:r>
        <w:rPr>
          <w:rFonts w:ascii="Times New Roman" w:cs="Times New Roman" w:eastAsiaTheme="minorAscii" w:hAnsi="Times New Roman"/>
          <w:sz w:val="24"/>
          <w:szCs w:val="24"/>
        </w:rPr>
        <w:t xml:space="preserve">             </w:t>
      </w:r>
      <w:r>
        <w:rPr>
          <w:rFonts w:ascii="Times New Roman" w:cs="Times New Roman" w:hAnsi="Times New Roman"/>
          <w:color w:val="000000"/>
          <w:sz w:val="24"/>
          <w:szCs w:val="24"/>
          <w:rtl w:val="off"/>
          <w:lang w:val="en-US"/>
        </w:rPr>
        <w:t>Hastane ortamında uzun süre vakit geçirmek zorunda kalan çocuklar çoğu zaman kaygı, can sıkıntısı, sosyal izolasyon ve duygu düzenleme güçlükleri yaşayabilmektedir. Bu süreç, çocuğun oyun, hareket ve sosyal etkileşim ihtiyaçlarının sınırlanmasına neden olur. Sanat temelli etkinlikler ise çocuklara hem duygusal rahatlama hem de bilişsel gelişim açısından destekleyici bir alan sunar.</w:t>
      </w:r>
    </w:p>
    <w:p w14:paraId="0000004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sz w:val="24"/>
          <w:szCs w:val="24"/>
        </w:rPr>
      </w:pPr>
      <w:r>
        <w:rPr>
          <w:rFonts w:ascii="Times New Roman" w:cs="Times New Roman" w:hAnsi="Times New Roman"/>
          <w:color w:val="000000"/>
          <w:sz w:val="24"/>
          <w:szCs w:val="24"/>
          <w:rtl w:val="off"/>
          <w:lang w:val="en-US"/>
        </w:rPr>
        <w:t>Bu proje, çocukların yaratıcılıklarını ortaya koyabilecekleri, duygularını güvenle ifade edebilecekleri ve aktif katılım gösterebilecekleri gölge oyunu temelli bir uygulama olarak planlanmıştır. Gölge tiyatrosunun hem dramatik hem de sanatsal yapısı, çocukların kendilerini özgün biçimde ifade etmelerine imkân tanır.</w:t>
      </w:r>
    </w:p>
    <w:p w14:paraId="0000004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sz w:val="24"/>
          <w:szCs w:val="24"/>
        </w:rPr>
      </w:pPr>
    </w:p>
    <w:p w14:paraId="00000043">
      <w:pPr>
        <w:spacing w:line="360" w:lineRule="auto"/>
        <w:jc w:val="both"/>
        <w:rPr>
          <w:rFonts w:ascii="Times New Roman" w:cs="Times New Roman" w:eastAsiaTheme="minorAscii" w:hAnsi="Times New Roman"/>
          <w:sz w:val="24"/>
          <w:szCs w:val="24"/>
        </w:rPr>
      </w:pPr>
    </w:p>
    <w:p w14:paraId="00000044">
      <w:pPr>
        <w:spacing w:line="360" w:lineRule="auto"/>
        <w:jc w:val="both"/>
        <w:rPr>
          <w:rFonts w:ascii="Times New Roman" w:cs="Times New Roman" w:eastAsiaTheme="minorAscii" w:hAnsi="Times New Roman"/>
          <w:b/>
          <w:sz w:val="24"/>
          <w:szCs w:val="24"/>
        </w:rPr>
      </w:pPr>
      <w:r>
        <w:rPr>
          <w:rFonts w:ascii="Times New Roman" w:cs="Times New Roman" w:eastAsiaTheme="minorAscii" w:hAnsi="Times New Roman"/>
          <w:sz w:val="24"/>
          <w:szCs w:val="24"/>
        </w:rPr>
        <w:t xml:space="preserve">                                                                </w:t>
      </w:r>
      <w:r>
        <w:rPr>
          <w:rFonts w:ascii="Times New Roman" w:cs="Times New Roman" w:eastAsiaTheme="minorAscii" w:hAnsi="Times New Roman"/>
          <w:b/>
          <w:sz w:val="24"/>
          <w:szCs w:val="24"/>
        </w:rPr>
        <w:t xml:space="preserve">ETKİNLİK </w:t>
      </w:r>
    </w:p>
    <w:p w14:paraId="00000045">
      <w:pPr>
        <w:spacing w:line="360" w:lineRule="auto"/>
        <w:jc w:val="both"/>
        <w:rPr>
          <w:rFonts w:ascii="Times New Roman" w:cs="Times New Roman" w:eastAsiaTheme="minorAscii" w:hAnsi="Times New Roman"/>
          <w:b/>
          <w:sz w:val="24"/>
          <w:szCs w:val="24"/>
        </w:rPr>
      </w:pPr>
    </w:p>
    <w:p w14:paraId="00000046">
      <w:pPr>
        <w:spacing w:line="360" w:lineRule="auto"/>
        <w:jc w:val="both"/>
        <w:rPr>
          <w:rFonts w:ascii="Times New Roman" w:cs="Times New Roman" w:eastAsiaTheme="minorAscii" w:hAnsi="Times New Roman"/>
          <w:b/>
          <w:sz w:val="24"/>
          <w:szCs w:val="24"/>
        </w:rPr>
      </w:pPr>
      <w:r>
        <w:rPr>
          <w:rFonts w:ascii="Times New Roman" w:cs="Times New Roman" w:eastAsiaTheme="minorAscii" w:hAnsi="Times New Roman"/>
          <w:b/>
          <w:sz w:val="24"/>
          <w:szCs w:val="24"/>
        </w:rPr>
        <w:t xml:space="preserve">Araştırmanın Yapıldığı Yer ve Zaman: </w:t>
      </w:r>
    </w:p>
    <w:p w14:paraId="00000047">
      <w:pPr>
        <w:spacing w:line="360" w:lineRule="auto"/>
        <w:jc w:val="both"/>
        <w:rPr>
          <w:rFonts w:ascii="Times New Roman" w:cs="Times New Roman" w:eastAsiaTheme="minorAscii" w:hAnsi="Times New Roman"/>
          <w:bCs/>
          <w:sz w:val="24"/>
          <w:szCs w:val="24"/>
        </w:rPr>
      </w:pPr>
      <w:r>
        <w:rPr>
          <w:rFonts w:ascii="Times New Roman" w:cs="Times New Roman" w:eastAsiaTheme="minorAscii" w:hAnsi="Times New Roman"/>
          <w:bCs/>
          <w:sz w:val="24"/>
          <w:szCs w:val="24"/>
        </w:rPr>
        <w:t xml:space="preserve">Atatürk Üniversitesi Araştırma Hastanesi </w:t>
      </w:r>
      <w:r>
        <w:rPr>
          <w:rFonts w:ascii="Times New Roman" w:cs="Times New Roman" w:eastAsiaTheme="minorAscii" w:hAnsi="Times New Roman"/>
          <w:sz w:val="24"/>
          <w:szCs w:val="24"/>
        </w:rPr>
        <w:t xml:space="preserve">/ </w:t>
      </w:r>
      <w:r>
        <w:rPr>
          <w:rFonts w:ascii="Times New Roman" w:cs="Times New Roman" w:eastAsiaTheme="minorAscii" w:hAnsi="Times New Roman"/>
          <w:sz w:val="24"/>
          <w:szCs w:val="24"/>
          <w:lang w:val="tr-TR"/>
        </w:rPr>
        <w:t>19</w:t>
      </w:r>
      <w:r>
        <w:rPr>
          <w:rFonts w:ascii="Times New Roman" w:cs="Times New Roman" w:eastAsiaTheme="minorAscii" w:hAnsi="Times New Roman"/>
          <w:sz w:val="24"/>
          <w:szCs w:val="24"/>
        </w:rPr>
        <w:t xml:space="preserve"> Kasım</w:t>
      </w:r>
      <w:r>
        <w:rPr>
          <w:rFonts w:ascii="Times New Roman" w:cs="Times New Roman" w:eastAsiaTheme="minorAscii" w:hAnsi="Times New Roman"/>
          <w:sz w:val="24"/>
          <w:szCs w:val="24"/>
        </w:rPr>
        <w:t xml:space="preserve"> 2025</w:t>
      </w:r>
    </w:p>
    <w:p w14:paraId="00000048">
      <w:pPr>
        <w:spacing w:line="360" w:lineRule="auto"/>
        <w:jc w:val="both"/>
        <w:rPr>
          <w:rFonts w:ascii="Times New Roman" w:cs="Times New Roman" w:eastAsiaTheme="minorAscii" w:hAnsi="Times New Roman"/>
          <w:b/>
          <w:sz w:val="24"/>
          <w:szCs w:val="24"/>
        </w:rPr>
      </w:pPr>
    </w:p>
    <w:p w14:paraId="00000049">
      <w:pPr>
        <w:spacing w:line="360" w:lineRule="auto"/>
        <w:jc w:val="both"/>
        <w:rPr>
          <w:rFonts w:ascii="Times New Roman" w:cs="Times New Roman" w:eastAsiaTheme="minorAscii" w:hAnsi="Times New Roman"/>
          <w:b/>
          <w:sz w:val="24"/>
          <w:szCs w:val="24"/>
        </w:rPr>
      </w:pPr>
      <w:r>
        <w:rPr>
          <w:rFonts w:ascii="Times New Roman" w:cs="Times New Roman" w:eastAsiaTheme="minorAscii" w:hAnsi="Times New Roman"/>
          <w:b/>
          <w:sz w:val="24"/>
          <w:szCs w:val="24"/>
        </w:rPr>
        <w:t>Kullanılan veya Dağıtımı Yapılan Malzemeler:</w:t>
      </w:r>
    </w:p>
    <w:p w14:paraId="0000004A">
      <w:pPr>
        <w:spacing w:line="360" w:lineRule="auto"/>
        <w:jc w:val="both"/>
        <w:rPr>
          <w:rFonts w:ascii="Times New Roman" w:cs="Times New Roman" w:eastAsiaTheme="minorAscii" w:hAnsi="Times New Roman"/>
          <w:bCs/>
          <w:sz w:val="24"/>
          <w:szCs w:val="24"/>
        </w:rPr>
      </w:pPr>
      <w:r>
        <w:rPr>
          <w:rFonts w:ascii="Times New Roman" w:cs="Times New Roman" w:hAnsi="Times New Roman"/>
          <w:sz w:val="24"/>
          <w:szCs w:val="24"/>
        </w:rPr>
        <w:t>Karton, çubuk, ışık kaynağı, gölge perdesi, makas, yapıştırıcı ve figür çizim materyalleri.</w:t>
      </w:r>
    </w:p>
    <w:p w14:paraId="0000004B">
      <w:pPr>
        <w:spacing w:line="360" w:lineRule="auto"/>
        <w:jc w:val="both"/>
        <w:rPr>
          <w:rFonts w:ascii="Times New Roman" w:cs="Times New Roman" w:eastAsiaTheme="minorAscii" w:hAnsi="Times New Roman"/>
          <w:b/>
          <w:sz w:val="24"/>
          <w:szCs w:val="24"/>
        </w:rPr>
      </w:pPr>
    </w:p>
    <w:p w14:paraId="0000004C">
      <w:pPr>
        <w:spacing w:line="360" w:lineRule="auto"/>
        <w:jc w:val="both"/>
        <w:rPr>
          <w:rFonts w:ascii="Times New Roman" w:cs="Times New Roman" w:eastAsiaTheme="minorAscii" w:hAnsi="Times New Roman"/>
          <w:b/>
          <w:sz w:val="24"/>
          <w:szCs w:val="24"/>
        </w:rPr>
      </w:pPr>
      <w:r>
        <w:rPr>
          <w:rFonts w:ascii="Times New Roman" w:cs="Times New Roman" w:eastAsiaTheme="minorAscii" w:hAnsi="Times New Roman"/>
          <w:b/>
          <w:sz w:val="24"/>
          <w:szCs w:val="24"/>
        </w:rPr>
        <w:t xml:space="preserve">Projenin Uygulanışı: </w:t>
      </w:r>
    </w:p>
    <w:p w14:paraId="0000004D">
      <w:pPr>
        <w:spacing w:line="360" w:lineRule="auto"/>
        <w:jc w:val="both"/>
        <w:rPr>
          <w:rFonts w:ascii="Times New Roman" w:cs="Times New Roman" w:eastAsiaTheme="minorAscii" w:hAnsi="Times New Roman"/>
          <w:sz w:val="24"/>
          <w:szCs w:val="24"/>
        </w:rPr>
      </w:pPr>
      <w:r>
        <w:rPr>
          <w:rFonts w:ascii="Times New Roman" w:cs="Times New Roman" w:eastAsiaTheme="minorAscii" w:hAnsi="Times New Roman"/>
          <w:b/>
          <w:sz w:val="24"/>
          <w:szCs w:val="24"/>
        </w:rPr>
        <w:t xml:space="preserve">     </w:t>
      </w:r>
      <w:r>
        <w:rPr>
          <w:rFonts w:ascii="Times New Roman" w:cs="Times New Roman" w:eastAsiaTheme="minorAscii" w:hAnsi="Times New Roman"/>
          <w:b/>
          <w:sz w:val="24"/>
          <w:szCs w:val="24"/>
        </w:rPr>
        <w:t xml:space="preserve"> </w:t>
      </w:r>
      <w:r>
        <w:rPr>
          <w:rFonts w:ascii="Times New Roman" w:cs="Times New Roman" w:hAnsi="Times New Roman"/>
          <w:sz w:val="24"/>
          <w:szCs w:val="24"/>
        </w:rPr>
        <w:t>Etkinlik, her bir çocuğun yatağı başında kurulabilen taşınabilir bir gölge sahnesi ile yürütülmüştür. Öncelikle çocuklara gölge oyununun nasıl ortaya çıktığına ve nasıl çalıştığına dair kısa bir tanıtım yapılmıştır. Ardından çocuklara karton malzemeler verilerek kendi karakterlerini tasarlamaları sağlanmıştır. Figürlerini tamamlayan çocuklar, gönüllü rehberliğinde kendi hikâyelerini kurmuş ve bu hikâyeleri gölge perdesi arkasında canlandırmıştır. Bu süreç, çocukların hem bilişsel hem de duygusal olarak aktif katılım gösterdiği etkileşimli bir öğrenme ortamı oluşturmuştur.</w:t>
      </w:r>
    </w:p>
    <w:p w14:paraId="0000004E">
      <w:pPr>
        <w:spacing w:line="360" w:lineRule="auto"/>
        <w:jc w:val="both"/>
        <w:rPr>
          <w:rFonts w:ascii="Times New Roman" w:cs="Times New Roman" w:eastAsiaTheme="minorAscii" w:hAnsi="Times New Roman"/>
          <w:sz w:val="24"/>
          <w:szCs w:val="24"/>
        </w:rPr>
      </w:pPr>
    </w:p>
    <w:p w14:paraId="0000004F">
      <w:pPr>
        <w:spacing w:line="360" w:lineRule="auto"/>
        <w:jc w:val="both"/>
        <w:rPr>
          <w:rFonts w:ascii="Times New Roman" w:cs="Times New Roman" w:eastAsiaTheme="minorAscii" w:hAnsi="Times New Roman"/>
          <w:b/>
          <w:sz w:val="24"/>
          <w:szCs w:val="24"/>
        </w:rPr>
      </w:pPr>
      <w:r>
        <w:rPr>
          <w:rFonts w:ascii="Times New Roman" w:cs="Times New Roman" w:eastAsiaTheme="minorAscii" w:hAnsi="Times New Roman"/>
          <w:b/>
          <w:sz w:val="24"/>
          <w:szCs w:val="24"/>
        </w:rPr>
        <w:t xml:space="preserve">Gözlem Etkinliği:   </w:t>
      </w:r>
    </w:p>
    <w:p w14:paraId="0000005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color w:val="000000"/>
          <w:sz w:val="24"/>
          <w:szCs w:val="24"/>
          <w:lang w:val="en-US"/>
        </w:rPr>
      </w:pPr>
      <w:r>
        <w:rPr>
          <w:rFonts w:ascii="Times New Roman" w:cs="Times New Roman" w:eastAsiaTheme="minorAscii" w:hAnsi="Times New Roman"/>
          <w:b/>
          <w:sz w:val="24"/>
          <w:szCs w:val="24"/>
        </w:rPr>
        <w:t xml:space="preserve">     </w:t>
      </w:r>
      <w:r>
        <w:rPr>
          <w:rFonts w:ascii="Times New Roman" w:cs="Times New Roman" w:hAnsi="Times New Roman"/>
          <w:color w:val="000000"/>
          <w:sz w:val="24"/>
          <w:szCs w:val="24"/>
          <w:rtl w:val="off"/>
          <w:lang w:val="en-US"/>
        </w:rPr>
        <w:t>Etkinlik süresince çocukların materyallere yüksek düzeyde ilgi gösterdikleri, özgün karakter tasarımları yaptıkları ve yaratıcı çözümler geliştirdikleri gözlemlenmiştir. Hikâye oluşturma ve karakterleri sahneleme aşamalarında çocukların duygusal ifade becerilerinin güçlendiği; bilişsel esneklik, hayal gücü ve problem çözme yeteneklerinin desteklendiği belirlenmiştir.</w:t>
      </w:r>
    </w:p>
    <w:p w14:paraId="0000005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eastAsiaTheme="minorAscii" w:hAnsi="Times New Roman"/>
          <w:sz w:val="24"/>
          <w:szCs w:val="24"/>
        </w:rPr>
      </w:pPr>
      <w:r>
        <w:rPr>
          <w:rFonts w:ascii="Times New Roman" w:cs="Times New Roman" w:hAnsi="Times New Roman"/>
          <w:color w:val="000000"/>
          <w:sz w:val="24"/>
          <w:szCs w:val="24"/>
          <w:rtl w:val="off"/>
          <w:lang w:val="en-US"/>
        </w:rPr>
        <w:t>Çocukların etkinlik boyunca neşeli, hevesli ve motive oldukları; kendi ürettikleri karakterlere sahip çıkmaları nedeniyle aidiyet ve başarı duygularında artış yaşandığı görülmüştür. Hazırlanan figürlerin ve hikâye kartlarının sergilenmesi çocuklara önemli bir kendini değerli hissetme deneyimi kazandırmıştır.</w:t>
      </w:r>
    </w:p>
    <w:p w14:paraId="0000005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eastAsiaTheme="minorAscii" w:hAnsi="Times New Roman"/>
          <w:sz w:val="24"/>
          <w:szCs w:val="24"/>
        </w:rPr>
      </w:pPr>
    </w:p>
    <w:p w14:paraId="00000053">
      <w:pPr>
        <w:spacing w:line="360" w:lineRule="auto"/>
        <w:jc w:val="both"/>
        <w:rPr>
          <w:rFonts w:ascii="Times New Roman" w:cs="Times New Roman" w:eastAsiaTheme="minorAscii" w:hAnsi="Times New Roman"/>
          <w:b/>
          <w:sz w:val="24"/>
          <w:szCs w:val="24"/>
        </w:rPr>
      </w:pPr>
      <w:r>
        <w:rPr>
          <w:rFonts w:ascii="Times New Roman" w:cs="Times New Roman" w:eastAsiaTheme="minorAscii" w:hAnsi="Times New Roman"/>
          <w:b/>
          <w:sz w:val="24"/>
          <w:szCs w:val="24"/>
        </w:rPr>
        <w:t>Ziyaret Etkinliği:</w:t>
      </w:r>
    </w:p>
    <w:p w14:paraId="0000005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color w:val="000000"/>
          <w:sz w:val="24"/>
          <w:szCs w:val="24"/>
          <w:lang w:val="en-US"/>
        </w:rPr>
      </w:pPr>
      <w:r>
        <w:rPr>
          <w:rFonts w:ascii="Times New Roman" w:cs="Times New Roman" w:eastAsiaTheme="minorAscii" w:hAnsi="Times New Roman"/>
          <w:sz w:val="24"/>
          <w:szCs w:val="24"/>
        </w:rPr>
        <w:t xml:space="preserve">      </w:t>
      </w:r>
      <w:r>
        <w:rPr>
          <w:rFonts w:ascii="Times New Roman" w:cs="Times New Roman" w:hAnsi="Times New Roman"/>
          <w:color w:val="000000"/>
          <w:sz w:val="24"/>
          <w:szCs w:val="24"/>
          <w:rtl w:val="off"/>
          <w:lang w:val="en-US"/>
        </w:rPr>
        <w:t xml:space="preserve">“Gölgeler Konuşuyor: Yatak Başı Gösteri ve Hikâye Anlatıcılığı” projesi yalnızca Atatürk Üniversitesi Araştırma Hastanesi’nde uygulanmıştır. Proje sürecinde başka bir kurum ya da kuruluşa ziyaret gerçekleştirilmemiştir. Tüm uygulamalar tek merkezde planlanmış ve yürütülmüştür. </w:t>
      </w:r>
    </w:p>
    <w:p w14:paraId="00000055">
      <w:pPr>
        <w:spacing w:line="360" w:lineRule="auto"/>
        <w:jc w:val="both"/>
        <w:rPr>
          <w:rFonts w:ascii="Times New Roman" w:cs="Times New Roman" w:eastAsiaTheme="minorAscii" w:hAnsi="Times New Roman"/>
          <w:sz w:val="24"/>
          <w:szCs w:val="24"/>
        </w:rPr>
      </w:pPr>
    </w:p>
    <w:p w14:paraId="00000056">
      <w:pPr>
        <w:spacing w:line="360"/>
        <w:jc w:val="both"/>
        <w:rPr>
          <w:rFonts w:ascii="Times New Roman" w:cs="Times New Roman" w:eastAsiaTheme="minorAscii" w:hAnsi="Times New Roman"/>
          <w:sz w:val="24"/>
          <w:szCs w:val="24"/>
        </w:rPr>
      </w:pPr>
    </w:p>
    <w:p w14:paraId="00000057">
      <w:pPr>
        <w:spacing w:line="360" w:lineRule="auto"/>
        <w:jc w:val="both"/>
        <w:rPr>
          <w:rFonts w:ascii="Times New Roman" w:cs="Times New Roman" w:eastAsiaTheme="minorAscii" w:hAnsi="Times New Roman"/>
          <w:sz w:val="24"/>
          <w:szCs w:val="24"/>
        </w:rPr>
      </w:pPr>
    </w:p>
    <w:p w14:paraId="00000058">
      <w:pPr>
        <w:spacing w:line="360" w:lineRule="auto"/>
        <w:jc w:val="both"/>
        <w:rPr>
          <w:rFonts w:ascii="Times New Roman" w:cs="Times New Roman" w:eastAsiaTheme="minorAscii" w:hAnsi="Times New Roman"/>
          <w:sz w:val="24"/>
          <w:szCs w:val="24"/>
        </w:rPr>
      </w:pPr>
    </w:p>
    <w:p w14:paraId="00000059">
      <w:pPr>
        <w:spacing w:line="360" w:lineRule="auto"/>
        <w:jc w:val="both"/>
        <w:rPr>
          <w:rFonts w:ascii="Times New Roman" w:cs="Times New Roman" w:eastAsiaTheme="minorAscii" w:hAnsi="Times New Roman"/>
          <w:sz w:val="24"/>
          <w:szCs w:val="24"/>
        </w:rPr>
      </w:pPr>
    </w:p>
    <w:p w14:paraId="0000005A">
      <w:pPr>
        <w:spacing w:line="360" w:lineRule="auto"/>
        <w:jc w:val="both"/>
        <w:rPr>
          <w:rFonts w:ascii="Times New Roman" w:cs="Times New Roman" w:eastAsiaTheme="minorAscii" w:hAnsi="Times New Roman"/>
          <w:sz w:val="24"/>
          <w:szCs w:val="24"/>
        </w:rPr>
      </w:pPr>
    </w:p>
    <w:p w14:paraId="0000005B">
      <w:pPr>
        <w:spacing w:line="360" w:lineRule="auto"/>
        <w:jc w:val="both"/>
        <w:rPr>
          <w:rFonts w:ascii="Times New Roman" w:cs="Times New Roman" w:eastAsiaTheme="minorAscii" w:hAnsi="Times New Roman"/>
          <w:sz w:val="24"/>
          <w:szCs w:val="24"/>
        </w:rPr>
      </w:pPr>
    </w:p>
    <w:p w14:paraId="0000005C">
      <w:pPr>
        <w:spacing w:line="360" w:lineRule="auto"/>
        <w:jc w:val="both"/>
        <w:rPr>
          <w:rFonts w:ascii="Times New Roman" w:cs="Times New Roman" w:eastAsiaTheme="minorAscii" w:hAnsi="Times New Roman"/>
          <w:sz w:val="24"/>
          <w:szCs w:val="24"/>
        </w:rPr>
      </w:pPr>
    </w:p>
    <w:p w14:paraId="0000005D">
      <w:pPr>
        <w:spacing w:line="360" w:lineRule="auto"/>
        <w:jc w:val="both"/>
        <w:rPr>
          <w:rFonts w:ascii="Times New Roman" w:cs="Times New Roman" w:eastAsiaTheme="minorAscii" w:hAnsi="Times New Roman"/>
          <w:sz w:val="24"/>
          <w:szCs w:val="24"/>
        </w:rPr>
      </w:pPr>
    </w:p>
    <w:p w14:paraId="0000005E">
      <w:pPr>
        <w:spacing w:line="360" w:lineRule="auto"/>
        <w:jc w:val="both"/>
        <w:rPr>
          <w:rFonts w:ascii="Times New Roman" w:cs="Times New Roman" w:eastAsiaTheme="minorAscii" w:hAnsi="Times New Roman"/>
          <w:b/>
          <w:sz w:val="24"/>
          <w:szCs w:val="24"/>
        </w:rPr>
      </w:pPr>
      <w:r>
        <w:rPr>
          <w:rFonts w:ascii="Times New Roman" w:cs="Times New Roman" w:eastAsiaTheme="minorAscii" w:hAnsi="Times New Roman"/>
          <w:b/>
          <w:sz w:val="24"/>
          <w:szCs w:val="24"/>
        </w:rPr>
        <w:t xml:space="preserve">                                                             SONUÇLAR</w:t>
      </w:r>
    </w:p>
    <w:p w14:paraId="0000005F">
      <w:pPr>
        <w:spacing w:line="360" w:lineRule="auto"/>
        <w:jc w:val="both"/>
        <w:rPr>
          <w:rFonts w:ascii="Times New Roman" w:cs="Times New Roman" w:eastAsiaTheme="minorAscii" w:hAnsi="Times New Roman"/>
          <w:b/>
          <w:sz w:val="24"/>
          <w:szCs w:val="24"/>
        </w:rPr>
      </w:pPr>
    </w:p>
    <w:p w14:paraId="0000006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color w:val="000000"/>
          <w:sz w:val="24"/>
          <w:szCs w:val="24"/>
          <w:lang w:val="en-US"/>
        </w:rPr>
      </w:pPr>
      <w:r>
        <w:rPr>
          <w:rFonts w:ascii="Times New Roman" w:cs="Times New Roman" w:eastAsiaTheme="minorAscii" w:hAnsi="Times New Roman"/>
          <w:bCs/>
          <w:sz w:val="24"/>
          <w:szCs w:val="24"/>
        </w:rPr>
        <w:t xml:space="preserve">        </w:t>
      </w:r>
      <w:r>
        <w:rPr>
          <w:rFonts w:ascii="Times New Roman" w:cs="Times New Roman" w:eastAsiaTheme="minorAscii" w:hAnsi="Times New Roman"/>
          <w:sz w:val="24"/>
          <w:szCs w:val="24"/>
        </w:rPr>
        <w:t>“Gizemli Yaratıklar ve Öykü Kartları Atölyesi” projesi, hastane ortamındaki çocukların yaratıcılık, problem çözme, duygusal ifade ve bilişsel esneklik becerilerini destekleyen kapsamlı bir etkinlik olarak uygulanmıştır.</w:t>
      </w:r>
      <w:r>
        <w:rPr>
          <w:rFonts w:ascii="Times New Roman" w:cs="Times New Roman" w:hAnsi="Times New Roman"/>
          <w:color w:val="000000"/>
          <w:sz w:val="24"/>
          <w:szCs w:val="24"/>
          <w:rtl w:val="off"/>
          <w:lang w:val="en-US"/>
        </w:rPr>
        <w:t>Projenin sonunda çocukların etkinliğe yoğun ilgi gösterdikleri, kendi tasarımlarını oluştururken özgün fikirler geliştirdikleri ve sürece aktif şekilde katıldıkları gözlenmiştir. Gölge oyunu yaklaşımı, hastane ortamında çocukların kaygı ve sıkılma düzeyini azaltan; duygusal ifade ve yaratıcılık becerilerini güçlendiren etkili bir yöntem olarak öne çıkmıştır.</w:t>
      </w:r>
    </w:p>
    <w:p w14:paraId="0000006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color w:val="000000"/>
          <w:sz w:val="24"/>
          <w:szCs w:val="24"/>
          <w:lang w:val="en-US"/>
        </w:rPr>
      </w:pPr>
    </w:p>
    <w:p w14:paraId="0000006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eastAsiaTheme="minorAscii" w:hAnsi="Times New Roman"/>
          <w:sz w:val="24"/>
          <w:szCs w:val="24"/>
        </w:rPr>
      </w:pPr>
      <w:r>
        <w:rPr>
          <w:rFonts w:ascii="Times New Roman" w:cs="Times New Roman" w:hAnsi="Times New Roman"/>
          <w:color w:val="000000"/>
          <w:sz w:val="24"/>
          <w:szCs w:val="24"/>
          <w:rtl w:val="off"/>
          <w:lang w:val="en-US"/>
        </w:rPr>
        <w:t>Bu proje, sanatın iyileştirici yönünün çocuklarla çalışırken ne kadar güçlü bir araç olduğunu göstermiş ve hastane ortamlarında uygulanabilecek yaratıcı sanat etkinlikleri için model niteliği taşımıştır.</w:t>
      </w:r>
    </w:p>
    <w:p w14:paraId="0000006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eastAsiaTheme="minorAscii" w:hAnsi="Times New Roman"/>
          <w:sz w:val="24"/>
          <w:szCs w:val="24"/>
        </w:rPr>
      </w:pPr>
    </w:p>
    <w:p w14:paraId="00000064">
      <w:pPr>
        <w:spacing w:line="360" w:lineRule="auto"/>
        <w:jc w:val="both"/>
        <w:rPr>
          <w:rFonts w:ascii="Times New Roman" w:cs="Times New Roman" w:eastAsiaTheme="minorAscii" w:hAnsi="Times New Roman"/>
          <w:sz w:val="24"/>
          <w:szCs w:val="24"/>
        </w:rPr>
      </w:pPr>
    </w:p>
    <w:p w14:paraId="00000065">
      <w:pPr>
        <w:tabs>
          <w:tab w:val="left" w:pos="3969"/>
        </w:tabs>
        <w:spacing w:line="360" w:lineRule="auto"/>
        <w:jc w:val="both"/>
        <w:rPr>
          <w:rFonts w:ascii="Times New Roman" w:cs="Times New Roman" w:eastAsiaTheme="minorAscii" w:hAnsi="Times New Roman"/>
          <w:b/>
          <w:sz w:val="24"/>
          <w:szCs w:val="24"/>
        </w:rPr>
      </w:pPr>
      <w:r>
        <w:rPr>
          <w:rFonts w:ascii="Times New Roman" w:cs="Times New Roman" w:eastAsiaTheme="minorAscii" w:hAnsi="Times New Roman"/>
          <w:sz w:val="24"/>
          <w:szCs w:val="24"/>
        </w:rPr>
        <w:t xml:space="preserve">         </w:t>
      </w:r>
      <w:r>
        <w:rPr>
          <w:rFonts w:ascii="Times New Roman" w:cs="Times New Roman" w:eastAsiaTheme="minorAscii" w:hAnsi="Times New Roman"/>
          <w:sz w:val="24"/>
          <w:szCs w:val="24"/>
        </w:rPr>
        <w:t xml:space="preserve">                            </w:t>
      </w:r>
      <w:r>
        <w:rPr>
          <w:rFonts w:ascii="Times New Roman" w:cs="Times New Roman" w:eastAsiaTheme="minorAscii" w:hAnsi="Times New Roman"/>
          <w:sz w:val="24"/>
          <w:szCs w:val="24"/>
        </w:rPr>
        <w:t xml:space="preserve">   </w:t>
      </w:r>
      <w:r>
        <w:rPr>
          <w:rFonts w:ascii="Times New Roman" w:cs="Times New Roman" w:eastAsiaTheme="minorAscii" w:hAnsi="Times New Roman"/>
          <w:b/>
          <w:sz w:val="24"/>
          <w:szCs w:val="24"/>
        </w:rPr>
        <w:t xml:space="preserve">PROJE UYGULAMASINA AİT GÖRSELLER </w:t>
      </w:r>
    </w:p>
    <w:p w14:paraId="00000066">
      <w:pPr>
        <w:tabs>
          <w:tab w:val="left" w:pos="3969"/>
        </w:tabs>
        <w:spacing w:line="360" w:lineRule="auto"/>
        <w:jc w:val="both"/>
        <w:rPr>
          <w:rFonts w:ascii="Times New Roman" w:cs="Times New Roman" w:eastAsiaTheme="minorAscii" w:hAnsi="Times New Roman"/>
          <w:sz w:val="24"/>
          <w:szCs w:val="24"/>
        </w:rPr>
      </w:pPr>
      <w:r>
        <w:rPr>
          <w:rFonts w:ascii="Times New Roman" w:cs="Times New Roman" w:eastAsiaTheme="minorAscii" w:hAnsi="Times New Roman"/>
          <w:color w:val="980000"/>
          <w:sz w:val="24"/>
          <w:szCs w:val="24"/>
        </w:rPr>
        <w:t>Etkinlik boyunca tüm fotoğraflarda kişilerin yazılı izni alınmıştır. İzni alınmayan görüntüler bulanık şekilde sunulmuştur. Bu konuda tüm sorumluluğun yürütücü ve araştırmacılara ait olduğunu beyan ederiz.</w:t>
      </w:r>
    </w:p>
    <w:p w14:paraId="00000067">
      <w:pPr>
        <w:spacing w:line="360"/>
        <w:jc w:val="both"/>
        <w:rPr>
          <w:rFonts w:ascii="Times New Roman" w:cs="Times New Roman" w:eastAsiaTheme="minorAscii" w:hAnsi="Times New Roman"/>
          <w:sz w:val="24"/>
          <w:szCs w:val="24"/>
        </w:rPr>
      </w:pPr>
    </w:p>
    <w:p w14:paraId="00000068">
      <w:pPr>
        <w:spacing w:line="360"/>
        <w:jc w:val="both"/>
        <w:rPr>
          <w:rFonts w:ascii="Times New Roman" w:cs="Times New Roman" w:eastAsiaTheme="minorAscii" w:hAnsi="Times New Roman"/>
          <w:sz w:val="24"/>
          <w:szCs w:val="24"/>
        </w:rPr>
      </w:pPr>
    </w:p>
    <w:p w14:paraId="00000069">
      <w:pPr>
        <w:spacing w:line="360"/>
        <w:jc w:val="both"/>
        <w:rPr>
          <w:rFonts w:ascii="Times New Roman" w:cs="Times New Roman" w:eastAsiaTheme="minorAscii" w:hAnsi="Times New Roman"/>
          <w:sz w:val="24"/>
          <w:szCs w:val="24"/>
        </w:rPr>
      </w:pPr>
      <w:r>
        <w:rPr>
          <w:rFonts w:ascii="Times New Roman" w:cs="Times New Roman" w:eastAsiaTheme="minorAscii" w:hAnsi="Times New Roman"/>
          <w:sz w:val="24"/>
          <w:szCs w:val="24"/>
        </w:rPr>
        <w:t xml:space="preserve"> </w:t>
      </w:r>
    </w:p>
    <w:p w14:paraId="0000006A">
      <w:pPr>
        <w:spacing w:line="360"/>
        <w:jc w:val="both"/>
        <w:rPr>
          <w:rFonts w:ascii="Times New Roman" w:cs="Times New Roman" w:hAnsi="Times New Roman"/>
          <w:sz w:val="24"/>
          <w:szCs w:val="24"/>
        </w:rPr>
      </w:pPr>
    </w:p>
    <w:p w14:paraId="0000006B">
      <w:pPr>
        <w:spacing w:line="360"/>
        <w:jc w:val="both"/>
        <w:rPr>
          <w:rFonts w:ascii="Times New Roman" w:cs="Times New Roman" w:hAnsi="Times New Roman"/>
          <w:sz w:val="24"/>
          <w:szCs w:val="24"/>
        </w:rPr>
      </w:pPr>
      <w:r>
        <w:rPr>
          <w:rFonts w:ascii="Times New Roman" w:cs="Times New Roman" w:hAnsi="Times New Roman"/>
          <w:sz w:val="24"/>
          <w:szCs w:val="24"/>
        </w:rPr>
        <w:drawing xmlns:mc="http://schemas.openxmlformats.org/markup-compatibility/2006">
          <wp:inline distT="0" distB="0" distL="0" distR="0">
            <wp:extent cx="5094605" cy="608711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Grp="0" noSelect="0" noChangeAspect="1" noMove="0"/>
                    </pic:cNvPicPr>
                  </pic:nvPicPr>
                  <pic:blipFill>
                    <a:blip r:embed="rId17"/>
                    <a:srcRect/>
                    <a:stretch>
                      <a:fillRect/>
                    </a:stretch>
                  </pic:blipFill>
                  <pic:spPr>
                    <a:xfrm>
                      <a:off x="0" y="0"/>
                      <a:ext cx="5094605" cy="6087110"/>
                    </a:xfrm>
                    <a:prstGeom prst="rect">
                      <a:avLst/>
                    </a:prstGeom>
                  </pic:spPr>
                </pic:pic>
              </a:graphicData>
            </a:graphic>
          </wp:inline>
        </w:drawing>
      </w:r>
    </w:p>
    <w:p w14:paraId="0000006C">
      <w:pPr>
        <w:spacing w:line="360"/>
        <w:jc w:val="both"/>
        <w:rPr>
          <w:rFonts w:ascii="Times New Roman" w:cs="Times New Roman" w:hAnsi="Times New Roman"/>
          <w:sz w:val="24"/>
          <w:szCs w:val="24"/>
        </w:rPr>
      </w:pPr>
    </w:p>
    <w:p w14:paraId="0000006D">
      <w:pPr>
        <w:spacing w:line="360"/>
        <w:jc w:val="both"/>
        <w:rPr>
          <w:rFonts w:ascii="Times New Roman" w:cs="Times New Roman" w:hAnsi="Times New Roman"/>
          <w:sz w:val="24"/>
          <w:szCs w:val="24"/>
        </w:rPr>
      </w:pPr>
    </w:p>
    <w:p w14:paraId="0000006E">
      <w:pPr>
        <w:spacing w:line="360"/>
        <w:jc w:val="both"/>
        <w:rPr>
          <w:rFonts w:ascii="Times New Roman" w:cs="Times New Roman" w:hAnsi="Times New Roman"/>
          <w:sz w:val="24"/>
          <w:szCs w:val="24"/>
        </w:rPr>
      </w:pPr>
    </w:p>
    <w:p w14:paraId="0000006F">
      <w:pPr>
        <w:spacing w:line="360"/>
        <w:jc w:val="both"/>
        <w:rPr>
          <w:rFonts w:ascii="Times New Roman" w:cs="Times New Roman" w:hAnsi="Times New Roman"/>
          <w:sz w:val="24"/>
          <w:szCs w:val="24"/>
        </w:rPr>
      </w:pPr>
    </w:p>
    <w:p w14:paraId="00000070">
      <w:pPr>
        <w:spacing w:line="360"/>
        <w:jc w:val="both"/>
        <w:rPr>
          <w:rFonts w:ascii="Times New Roman" w:cs="Times New Roman" w:hAnsi="Times New Roman"/>
          <w:sz w:val="24"/>
          <w:szCs w:val="24"/>
        </w:rPr>
      </w:pPr>
      <w:r>
        <w:rPr>
          <w:rFonts w:ascii="Times New Roman" w:cs="Times New Roman" w:hAnsi="Times New Roman"/>
          <w:sz w:val="24"/>
          <w:szCs w:val="24"/>
        </w:rPr>
        <w:drawing xmlns:mc="http://schemas.openxmlformats.org/markup-compatibility/2006">
          <wp:inline distT="0" distB="0" distL="0" distR="0">
            <wp:extent cx="5087620" cy="619760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Grp="0" noSelect="0" noChangeAspect="1" noMove="0"/>
                    </pic:cNvPicPr>
                  </pic:nvPicPr>
                  <pic:blipFill>
                    <a:blip r:embed="rId18"/>
                    <a:srcRect/>
                    <a:stretch>
                      <a:fillRect/>
                    </a:stretch>
                  </pic:blipFill>
                  <pic:spPr>
                    <a:xfrm>
                      <a:off x="0" y="0"/>
                      <a:ext cx="5087620" cy="6197600"/>
                    </a:xfrm>
                    <a:prstGeom prst="rect">
                      <a:avLst/>
                    </a:prstGeom>
                  </pic:spPr>
                </pic:pic>
              </a:graphicData>
            </a:graphic>
          </wp:inline>
        </w:drawing>
      </w:r>
    </w:p>
    <w:p w14:paraId="00000071">
      <w:pPr>
        <w:spacing w:line="360"/>
        <w:jc w:val="both"/>
        <w:rPr>
          <w:rFonts w:ascii="Times New Roman" w:cs="Times New Roman" w:hAnsi="Times New Roman"/>
          <w:sz w:val="24"/>
          <w:szCs w:val="24"/>
        </w:rPr>
      </w:pPr>
    </w:p>
    <w:p w14:paraId="00000072">
      <w:pPr>
        <w:spacing w:line="360"/>
        <w:jc w:val="both"/>
        <w:rPr>
          <w:rFonts w:ascii="Times New Roman" w:cs="Times New Roman" w:hAnsi="Times New Roman"/>
          <w:sz w:val="24"/>
          <w:szCs w:val="24"/>
        </w:rPr>
      </w:pPr>
    </w:p>
    <w:p w14:paraId="00000073">
      <w:pPr>
        <w:spacing w:line="360"/>
        <w:jc w:val="both"/>
        <w:rPr>
          <w:rFonts w:ascii="Times New Roman" w:cs="Times New Roman" w:hAnsi="Times New Roman"/>
          <w:sz w:val="24"/>
          <w:szCs w:val="24"/>
        </w:rPr>
      </w:pPr>
      <w:r>
        <w:rPr>
          <w:rFonts w:ascii="Times New Roman" w:cs="Times New Roman" w:hAnsi="Times New Roman"/>
          <w:sz w:val="24"/>
          <w:szCs w:val="24"/>
        </w:rPr>
        <w:drawing xmlns:mc="http://schemas.openxmlformats.org/markup-compatibility/2006">
          <wp:inline distT="0" distB="0" distL="0" distR="0">
            <wp:extent cx="4860925" cy="653415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Grp="0" noSelect="0" noChangeAspect="1" noMove="0"/>
                    </pic:cNvPicPr>
                  </pic:nvPicPr>
                  <pic:blipFill>
                    <a:blip r:embed="rId19"/>
                    <a:srcRect/>
                    <a:stretch>
                      <a:fillRect/>
                    </a:stretch>
                  </pic:blipFill>
                  <pic:spPr>
                    <a:xfrm>
                      <a:off x="0" y="0"/>
                      <a:ext cx="4860925" cy="6534150"/>
                    </a:xfrm>
                    <a:prstGeom prst="rect">
                      <a:avLst/>
                    </a:prstGeom>
                  </pic:spPr>
                </pic:pic>
              </a:graphicData>
            </a:graphic>
          </wp:inline>
        </w:drawing>
      </w:r>
    </w:p>
    <w:p w14:paraId="00000074">
      <w:pPr>
        <w:spacing w:line="360"/>
        <w:jc w:val="both"/>
        <w:rPr>
          <w:rFonts w:ascii="Times New Roman" w:cs="Times New Roman" w:hAnsi="Times New Roman"/>
          <w:sz w:val="24"/>
          <w:szCs w:val="24"/>
        </w:rPr>
      </w:pPr>
      <w:r>
        <w:rPr>
          <w:rFonts w:ascii="Times New Roman" w:cs="Times New Roman" w:hAnsi="Times New Roman"/>
          <w:sz w:val="24"/>
          <w:szCs w:val="24"/>
        </w:rPr>
        <w:drawing xmlns:mc="http://schemas.openxmlformats.org/markup-compatibility/2006">
          <wp:inline distT="0" distB="0" distL="0" distR="0">
            <wp:extent cx="5161915" cy="647065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Grp="0" noSelect="0" noChangeAspect="1" noMove="0"/>
                    </pic:cNvPicPr>
                  </pic:nvPicPr>
                  <pic:blipFill>
                    <a:blip r:embed="rId20"/>
                    <a:srcRect/>
                    <a:stretch>
                      <a:fillRect/>
                    </a:stretch>
                  </pic:blipFill>
                  <pic:spPr>
                    <a:xfrm>
                      <a:off x="0" y="0"/>
                      <a:ext cx="5161915" cy="6470650"/>
                    </a:xfrm>
                    <a:prstGeom prst="rect">
                      <a:avLst/>
                    </a:prstGeom>
                  </pic:spPr>
                </pic:pic>
              </a:graphicData>
            </a:graphic>
          </wp:inline>
        </w:drawing>
      </w:r>
    </w:p>
    <w:p w14:paraId="00000075">
      <w:pPr>
        <w:spacing w:line="360"/>
        <w:jc w:val="both"/>
        <w:rPr>
          <w:rFonts w:ascii="Times New Roman" w:cs="Times New Roman" w:hAnsi="Times New Roman"/>
          <w:sz w:val="24"/>
          <w:szCs w:val="24"/>
        </w:rPr>
      </w:pPr>
      <w:r>
        <w:rPr>
          <w:rFonts w:ascii="Times New Roman" w:cs="Times New Roman" w:hAnsi="Times New Roman"/>
          <w:sz w:val="24"/>
          <w:szCs w:val="24"/>
        </w:rPr>
        <w:drawing xmlns:mc="http://schemas.openxmlformats.org/markup-compatibility/2006">
          <wp:inline distT="0" distB="0" distL="0" distR="0">
            <wp:extent cx="2759710" cy="4205605"/>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Grp="0" noSelect="0" noChangeAspect="1" noMove="0"/>
                    </pic:cNvPicPr>
                  </pic:nvPicPr>
                  <pic:blipFill>
                    <a:blip r:embed="rId21"/>
                    <a:srcRect/>
                    <a:stretch>
                      <a:fillRect/>
                    </a:stretch>
                  </pic:blipFill>
                  <pic:spPr>
                    <a:xfrm>
                      <a:off x="0" y="0"/>
                      <a:ext cx="2759710" cy="4205605"/>
                    </a:xfrm>
                    <a:prstGeom prst="rect">
                      <a:avLst/>
                    </a:prstGeom>
                  </pic:spPr>
                </pic:pic>
              </a:graphicData>
            </a:graphic>
          </wp:inline>
        </w:drawing>
      </w:r>
      <w:r>
        <w:rPr>
          <w:rFonts w:ascii="Times New Roman" w:cs="Times New Roman" w:hAnsi="Times New Roman"/>
          <w:sz w:val="24"/>
          <w:szCs w:val="24"/>
        </w:rPr>
        <w:drawing xmlns:mc="http://schemas.openxmlformats.org/markup-compatibility/2006">
          <wp:inline distT="0" distB="0" distL="0" distR="0">
            <wp:extent cx="2753360" cy="41783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Grp="0" noSelect="0" noChangeAspect="1" noMove="0"/>
                    </pic:cNvPicPr>
                  </pic:nvPicPr>
                  <pic:blipFill>
                    <a:blip r:embed="rId22"/>
                    <a:srcRect/>
                    <a:stretch>
                      <a:fillRect/>
                    </a:stretch>
                  </pic:blipFill>
                  <pic:spPr>
                    <a:xfrm>
                      <a:off x="0" y="0"/>
                      <a:ext cx="2753360" cy="4178300"/>
                    </a:xfrm>
                    <a:prstGeom prst="rect">
                      <a:avLst/>
                    </a:prstGeom>
                  </pic:spPr>
                </pic:pic>
              </a:graphicData>
            </a:graphic>
          </wp:inline>
        </w:drawing>
      </w:r>
    </w:p>
    <w:p w14:paraId="00000076">
      <w:pPr>
        <w:spacing w:line="360"/>
        <w:jc w:val="both"/>
        <w:rPr>
          <w:rFonts w:ascii="Times New Roman" w:cs="Times New Roman" w:hAnsi="Times New Roman"/>
          <w:sz w:val="24"/>
          <w:szCs w:val="24"/>
        </w:rPr>
      </w:pPr>
      <w:r>
        <w:rPr>
          <w:rFonts w:ascii="Times New Roman" w:cs="Times New Roman" w:hAnsi="Times New Roman"/>
          <w:sz w:val="24"/>
          <w:szCs w:val="24"/>
        </w:rPr>
        <w:drawing xmlns:mc="http://schemas.openxmlformats.org/markup-compatibility/2006">
          <wp:inline distT="0" distB="0" distL="0" distR="0">
            <wp:extent cx="2702560" cy="3578860"/>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Grp="0" noSelect="0" noChangeAspect="1" noMove="0"/>
                    </pic:cNvPicPr>
                  </pic:nvPicPr>
                  <pic:blipFill>
                    <a:blip r:embed="rId23"/>
                    <a:srcRect/>
                    <a:stretch>
                      <a:fillRect/>
                    </a:stretch>
                  </pic:blipFill>
                  <pic:spPr>
                    <a:xfrm>
                      <a:off x="0" y="0"/>
                      <a:ext cx="2702560" cy="3578860"/>
                    </a:xfrm>
                    <a:prstGeom prst="rect">
                      <a:avLst/>
                    </a:prstGeom>
                  </pic:spPr>
                </pic:pic>
              </a:graphicData>
            </a:graphic>
          </wp:inline>
        </w:drawing>
      </w:r>
      <w:r>
        <w:rPr>
          <w:rFonts w:ascii="Times New Roman" w:cs="Times New Roman" w:hAnsi="Times New Roman"/>
          <w:sz w:val="24"/>
          <w:szCs w:val="24"/>
        </w:rPr>
        <w:drawing xmlns:mc="http://schemas.openxmlformats.org/markup-compatibility/2006">
          <wp:inline distT="0" distB="0" distL="0" distR="0">
            <wp:extent cx="2797810" cy="3587115"/>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Grp="0" noSelect="0" noChangeAspect="1" noMove="0"/>
                    </pic:cNvPicPr>
                  </pic:nvPicPr>
                  <pic:blipFill>
                    <a:blip r:embed="rId24"/>
                    <a:srcRect/>
                    <a:stretch>
                      <a:fillRect/>
                    </a:stretch>
                  </pic:blipFill>
                  <pic:spPr>
                    <a:xfrm>
                      <a:off x="0" y="0"/>
                      <a:ext cx="2797810" cy="3587115"/>
                    </a:xfrm>
                    <a:prstGeom prst="rect">
                      <a:avLst/>
                    </a:prstGeom>
                  </pic:spPr>
                </pic:pic>
              </a:graphicData>
            </a:graphic>
          </wp:inline>
        </w:drawing>
      </w:r>
    </w:p>
    <w:sectPr>
      <w:headerReference w:type="default" r:id="rId25"/>
      <w:footerReference w:type="default" r:id="rId26"/>
      <w:footnotePr/>
      <w:type w:val="nextPage"/>
      <w:pgSz w:w="11906" w:h="16838" w:orient="portrait"/>
      <w:pgMar w:top="1440" w:right="1440" w:bottom="1440" w:left="1440" w:header="708" w:footer="708" w:gutter="0"/>
      <w:paperSrc w:first="1" w:other="1"/>
      <w:pgNumType w:fmt="decimal"/>
      <w:cols w:equalWidth="1" w:space="720" w:num="1" w:sep="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8" w:usb3="00000000" w:csb0="000001ff" w:csb1="00000000"/>
  </w:font>
  <w:font w:name="Calibri">
    <w:panose1 w:val="020f0502020204030204"/>
    <w:charset w:val="00"/>
    <w:family w:val="swiss"/>
    <w:pitch w:val="variable"/>
    <w:sig w:usb0="00000000" w:usb1="4000207b" w:usb2="00000000" w:usb3="00000000" w:csb0="0000009f" w:csb1="00000000"/>
  </w:font>
  <w:font w:name="Cambria">
    <w:panose1 w:val="02040503050406030204"/>
    <w:charset w:val="00"/>
    <w:family w:val="roman"/>
    <w:pitch w:val="variable"/>
    <w:sig w:usb0="00000000" w:usb1="4000004b" w:usb2="00000000" w:usb3="00000000" w:csb0="0000009f" w:csb1="00000000"/>
  </w:font>
  <w:font w:name="Courier New">
    <w:panose1 w:val="02070309020205020404"/>
    <w:charset w:val="00"/>
    <w:family w:val="modern"/>
    <w:pitch w:val="fixed"/>
    <w:sig w:usb0="00000000" w:usb1="00000000" w:usb2="00000009" w:usb3="00000000" w:csb0="000001ff" w:csb1="00000000"/>
  </w:font>
  <w:font w:name="Times New Roman">
    <w:panose1 w:val="02020603050405020304"/>
    <w:charset w:val="00"/>
    <w:family w:val="roman"/>
    <w:pitch w:val="variable"/>
    <w:sig w:usb0="20002a87" w:usb1="00000000" w:usb2="00000008" w:usb3="00000000" w:csb0="000001ff" w:csb1="00000000"/>
  </w:font>
  <w:font w:name="Tahoma">
    <w:panose1 w:val="020b0604030504040204"/>
    <w:charset w:val="00"/>
    <w:family w:val="roman"/>
    <w:pitch w:val="variable"/>
    <w:sig w:usb0="61002a87" w:usb1="00000000" w:usb2="00000008" w:usb3="00000000" w:csb0="000001ff" w:csb1="00000000"/>
  </w:font>
  <w:font w:name="Verdana">
    <w:panose1 w:val="020b0604030504040204"/>
    <w:charset w:val="00"/>
    <w:family w:val="roman"/>
    <w:pitch w:val="variable"/>
    <w:sig w:usb0="00000000" w:usb1="4000205b" w:usb2="00000010" w:usb3="00000000" w:csb0="0000019f" w:csb1="00000000"/>
  </w:font>
  <w:font w:name="Symbol">
    <w:panose1 w:val="05050102010706020507"/>
    <w:charset w:val="02"/>
    <w:family w:val="roman"/>
    <w:notTrueType w:val="on"/>
    <w:pitch w:val="variable"/>
  </w:font>
  <w:font w:name="Wingdings">
    <w:panose1 w:val="05000000000000000000"/>
    <w:charset w:val="02"/>
    <w:family w:val="auto"/>
    <w:notTrueType w:val="on"/>
    <w:pitch w:val="variable"/>
  </w:font>
  <w:font w:name="Helvetica Neue">
    <w:charset w:val="00"/>
    <w:family w:val="swiss"/>
    <w:pitch w:val="variable"/>
  </w:font>
  <w:font w:name="Segoe UI">
    <w:charset w:val="00"/>
  </w:font>
</w:fonts>
</file>

<file path=word/footer1.xml><?xml version="1.0" encoding="utf-8"?>
<w:ftr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xmlns:dgm="http://schemas.openxmlformats.org/drawingml/2006/diagram">
  <w:p w14:paraId="00000078">
    <w:pPr>
      <w:spacing w:after="0" w:line="240" w:lineRule="auto"/>
      <w:jc w:val="center"/>
      <w:rPr/>
    </w:pPr>
    <w:r>
      <w:rPr>
        <w:lang w:val="tr-TR"/>
      </w:rPr>
      <w:fldChar w:fldCharType="begin"/>
    </w:r>
    <w:r>
      <w:rPr>
        <w:lang w:val="tr-TR"/>
      </w:rPr>
      <w:instrText xml:space="preserve">PAGE</w:instrText>
    </w:r>
    <w:r>
      <w:rPr>
        <w:lang w:val="tr-TR"/>
      </w:rPr>
      <w:fldChar w:fldCharType="separate"/>
    </w:r>
    <w:r>
      <w:rPr>
        <w:lang w:val="tr-TR"/>
      </w:rPr>
      <w:t>*</w:t>
    </w:r>
    <w:r>
      <w:fldChar w:fldCharType="end"/>
    </w:r>
  </w:p>
  <w:p w14:paraId="00000079">
    <w:pPr>
      <w:spacing w:after="0" w:line="240" w:lineRule="auto"/>
      <w:rPr/>
    </w:pPr>
  </w:p>
</w:ftr>
</file>

<file path=word/header1.xml><?xml version="1.0" encoding="utf-8"?>
<w:hdr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xmlns:dgm="http://schemas.openxmlformats.org/drawingml/2006/diagram">
  <w:p w14:paraId="00000077">
    <w:pPr>
      <w:spacing w:after="0" w:line="240" w:lineRule="auto"/>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ompat>
    <w:compatSetting w:name="compatibilityMode" w:uri="http://schemas.microsoft.com/office/word" w:val="14"/>
  </w:compat>
  <w:themeFontLang w:val="tr-TR" w:eastAsia="zh-CN" w:bidi="ar-SA"/>
  <w:clrSchemeMapping w:accent1="accent1" w:accent2="accent2" w:accent3="accent3" w:accent4="accent4" w:accent5="accent5" w:accent6="accent6" w:bg1="light1" w:bg2="light2" w:followedHyperlink="followedHyperlink" w:hyperlink="hyperlink" w:text1="dark1" w:text2="dark2"/>
  <w:footnotePr/>
  <w:endnotePr/>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EastAsia" w:hAnsiTheme="minorHAnsi"/>
        <w:sz w:val="22"/>
        <w:szCs w:val="22"/>
      </w:rPr>
    </w:rPrDefault>
    <w:pPrDefault>
      <w:pPr>
        <w:spacing w:after="200" w:line="276" w:lineRule="auto"/>
      </w:pPr>
    </w:pPrDefault>
  </w:docDefaults>
  <w:style w:type="paragraph" w:default="1" w:styleId="Normal">
    <w:name w:val="Normal"/>
    <w:uiPriority w:val="0"/>
    <w:qFormat w:val="on"/>
  </w:style>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bCs/>
      <w:color w:val="2f5395" w:themeColor="accent1" w:themeShade="bf"/>
      <w:sz w:val="28"/>
      <w:szCs w:val="28"/>
    </w:rPr>
  </w:style>
  <w:style w:type="paragraph" w:styleId="Heading2">
    <w:name w:val="Heading 2"/>
    <w:basedOn w:val="Normal"/>
    <w:next w:val="Normal"/>
    <w:link w:val="Heading2Char"/>
    <w:uiPriority w:val="9"/>
    <w:semiHidden w:val="on"/>
    <w:unhideWhenUsed w:val="on"/>
    <w:qFormat w:val="on"/>
    <w:pPr>
      <w:keepNext w:val="on"/>
      <w:keepLines w:val="on"/>
      <w:spacing w:before="200" w:after="0"/>
    </w:pPr>
    <w:rPr>
      <w:rFonts w:asciiTheme="majorHAnsi" w:cstheme="majorBidi" w:eastAsiaTheme="majorEastAsia" w:hAnsiTheme="majorHAnsi"/>
      <w:b/>
      <w:bCs/>
      <w:color w:val="4472c4" w:themeColor="accent1"/>
      <w:sz w:val="26"/>
      <w:szCs w:val="26"/>
    </w:rPr>
  </w:style>
  <w:style w:type="paragraph" w:styleId="Heading3">
    <w:name w:val="Heading 3"/>
    <w:basedOn w:val="Normal"/>
    <w:next w:val="Normal"/>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4472c4" w:themeColor="accent1"/>
    </w:rPr>
  </w:style>
  <w:style w:type="paragraph" w:styleId="Heading4">
    <w:name w:val="Heading 4"/>
    <w:basedOn w:val="Normal"/>
    <w:next w:val="Normal"/>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472c4" w:themeColor="accent1"/>
    </w:rPr>
  </w:style>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1f3763"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1f3763"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qFormat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NoSpacing">
    <w:name w:val="No Spacing"/>
    <w:uiPriority w:val="1"/>
    <w:qFormat w:val="on"/>
    <w:pPr>
      <w:spacing w:after="0" w:line="240" w:lineRule="auto"/>
    </w:p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2f5395"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472c4"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472c4"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472c4"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1f3763"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1f3763"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472c4" w:themeColor="accent1" w:sz="8" w:space="4"/>
      </w:pBdr>
      <w:spacing w:after="300" w:line="240" w:lineRule="auto"/>
      <w:contextualSpacing w:val="on"/>
    </w:pPr>
    <w:rPr>
      <w:rFonts w:asciiTheme="majorHAnsi" w:cstheme="majorBidi" w:eastAsiaTheme="majorEastAsia" w:hAnsiTheme="majorHAnsi"/>
      <w:color w:val="333f4f"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333f4f"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4472c4"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472c4"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472c4"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472c4" w:themeColor="accent1" w:sz="4" w:space="4"/>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Pr>
      <w:b/>
      <w:bCs/>
      <w:i/>
      <w:iCs/>
      <w:color w:val="4472c4" w:themeColor="accent1"/>
    </w:rPr>
  </w:style>
  <w:style w:type="character" w:styleId="SubtleReference">
    <w:name w:val="Subtle Reference"/>
    <w:basedOn w:val="DefaultParagraphFont"/>
    <w:uiPriority w:val="31"/>
    <w:qFormat w:val="on"/>
    <w:rPr>
      <w:smallCaps/>
      <w:color w:val="ed7d31" w:themeColor="accent2"/>
      <w:u w:val="single"/>
    </w:rPr>
  </w:style>
  <w:style w:type="character" w:styleId="IntenseReference">
    <w:name w:val="Intense Reference"/>
    <w:basedOn w:val="DefaultParagraphFont"/>
    <w:uiPriority w:val="32"/>
    <w:qFormat w:val="on"/>
    <w:rPr>
      <w:b/>
      <w:bCs/>
      <w:smallCaps/>
      <w:color w:val="ed7d31" w:themeColor="accent2"/>
      <w:spacing w:val="5"/>
      <w:u w:val="single"/>
    </w:rPr>
  </w:style>
  <w:style w:type="character" w:styleId="BookTitle">
    <w:name w:val="Book Title"/>
    <w:basedOn w:val="DefaultParagraphFont"/>
    <w:uiPriority w:val="33"/>
    <w:qFormat w:val="on"/>
    <w:rPr>
      <w:b/>
      <w:bCs/>
      <w:smallCaps/>
      <w:spacing w:val="5"/>
    </w:rPr>
  </w:style>
  <w:style w:type="paragraph" w:styleId="ListParagraph">
    <w:name w:val="List Paragraph"/>
    <w:basedOn w:val="Normal"/>
    <w:uiPriority w:val="34"/>
    <w:qFormat w:val="on"/>
    <w:pPr>
      <w:ind w:left="720"/>
      <w:contextualSpacing w:val="on"/>
    </w:p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563c1" w:themeColor="hyperlink"/>
      <w:u w:val="single"/>
    </w:rPr>
  </w:style>
  <w:style w:type="character" w:styleId="FollowedHyperlink">
    <w:name w:val="FollowedHyperlink"/>
    <w:basedOn w:val="DefaultParagraphFont"/>
    <w:uiPriority w:val="99"/>
    <w:semiHidden w:val="on"/>
    <w:unhideWhenUsed w:val="on"/>
    <w:rPr>
      <w:color w:val="954f72" w:themeColor="followed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on"/>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val="on"/>
    <w:qFormat w:val="on"/>
    <w:pPr>
      <w:spacing w:after="200" w:line="240" w:lineRule="auto"/>
    </w:pPr>
    <w:rPr>
      <w:i/>
      <w:iCs/>
      <w:color w:val="44546a" w:themeColor="text2"/>
      <w:sz w:val="18"/>
      <w:szCs w:val="18"/>
    </w:rPr>
  </w:style>
  <w:style w:type="paragraph" w:styleId="Normal(Web)">
    <w:name w:val="Normal (Web)"/>
    <w:basedOn w:val="Normal"/>
    <w:uiPriority w:val="99"/>
    <w:qFormat w:val="on"/>
    <w:pPr>
      <w:spacing w:before="100" w:after="100" w:line="240" w:lineRule="auto"/>
    </w:pPr>
    <w:rPr>
      <w:rFonts w:ascii="Times New Roman" w:cs="Times New Roman" w:eastAsia="Times New Roman" w:hAnsi="Times New Roman"/>
      <w:sz w:val="24"/>
      <w:szCs w:val="24"/>
    </w:rPr>
  </w:style>
  <w:style w:type="paragraph" w:styleId="HTMLPreformatted">
    <w:name w:val="HTML Preformatted"/>
    <w:basedOn w:val="Normal"/>
    <w:link w:val="HTMLÖncedenBiçimlendirilmişChar"/>
    <w:uiPriority w:val="99"/>
    <w:semiHidden w:val="on"/>
    <w:unhideWhenUsed w:val="o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rPr>
  </w:style>
  <w:style w:type="character" w:customStyle="1" w:styleId="HTMLÖncedenBiçimlendirilmişChar">
    <w:name w:val="HTML Önceden Biçimlendirilmiş Char"/>
    <w:basedOn w:val="DefaultParagraphFont"/>
    <w:link w:val="HTMLPreformatted"/>
    <w:uiPriority w:val="99"/>
    <w:semiHidden w:val="on"/>
    <w:rPr>
      <w:rFonts w:ascii="Courier New" w:cs="Courier New" w:eastAsia="Times New Roman" w:hAnsi="Courier New"/>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15" Type="http://schemas.openxmlformats.org/officeDocument/2006/relationships/settings" Target="settings.xml"/><Relationship Id="rId16" Type="http://schemas.openxmlformats.org/officeDocument/2006/relationships/image" Target="media/image2.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 Type="http://schemas.openxmlformats.org/officeDocument/2006/relationships/fontTable" Target="fontTable.xm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header" Target="header1.xml"/><Relationship Id="rId26" Type="http://schemas.openxmlformats.org/officeDocument/2006/relationships/footer" Target="foot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s>
</file>

<file path=word/_rels/header1.xml.rels><?xml version="1.0" encoding="UTF-8" standalone="yes"?>
<Relationships xmlns="http://schemas.openxmlformats.org/package/2006/relationships"></Relationships>
</file>

<file path=word/theme/theme1.xml><?xml version="1.0" encoding="utf-8"?>
<a:theme xmlns:a="http://schemas.openxmlformats.org/drawingml/2006/main" name="Varsayıla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Microsoft Office Word</Application>
  <AppVersion>14.000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cansel akbaba</dc:creator>
  <cp:lastModifiedBy>cansel akbaba</cp:lastModifiedBy>
</cp:coreProperties>
</file>