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C0" w:rsidRPr="00114FB1" w:rsidRDefault="00EC3DC0" w:rsidP="00EC3DC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14FB1">
        <w:rPr>
          <w:rFonts w:asciiTheme="minorHAnsi" w:hAnsiTheme="minorHAnsi" w:cstheme="minorHAnsi"/>
          <w:b/>
        </w:rPr>
        <w:t xml:space="preserve">ATATÜRK ÜNİVERSİTESİ </w:t>
      </w:r>
    </w:p>
    <w:p w:rsidR="00EC3DC0" w:rsidRPr="00114FB1" w:rsidRDefault="00EC3DC0" w:rsidP="00EC3DC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14FB1">
        <w:rPr>
          <w:rFonts w:asciiTheme="minorHAnsi" w:hAnsiTheme="minorHAnsi" w:cstheme="minorHAnsi"/>
          <w:b/>
        </w:rPr>
        <w:t>BEDEN EĞİTİMİ VE SPOR YÜKSEKOKULU</w:t>
      </w:r>
    </w:p>
    <w:p w:rsidR="00EC3DC0" w:rsidRPr="00114FB1" w:rsidRDefault="00EC3DC0" w:rsidP="00EC3DC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14FB1">
        <w:rPr>
          <w:rFonts w:asciiTheme="minorHAnsi" w:hAnsiTheme="minorHAnsi" w:cstheme="minorHAnsi"/>
          <w:b/>
        </w:rPr>
        <w:t>LİSANS EĞİTİM-ÖĞRETİM VE SINAV UYGULAMA ESASLARI</w:t>
      </w:r>
    </w:p>
    <w:p w:rsidR="00974591" w:rsidRPr="00114FB1" w:rsidRDefault="00974591" w:rsidP="00EC3DC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AC1D23" w:rsidRPr="00114FB1" w:rsidRDefault="00AC1D23" w:rsidP="00EC3DC0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EC3DC0" w:rsidRPr="00114FB1" w:rsidRDefault="00EC3DC0" w:rsidP="00EC3DC0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14FB1">
        <w:rPr>
          <w:rFonts w:asciiTheme="minorHAnsi" w:hAnsiTheme="minorHAnsi" w:cstheme="minorHAnsi"/>
          <w:b/>
        </w:rPr>
        <w:t>Dayanak</w:t>
      </w:r>
    </w:p>
    <w:p w:rsidR="00EC3DC0" w:rsidRPr="00114FB1" w:rsidRDefault="00EC3DC0" w:rsidP="00EC3DC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14FB1">
        <w:rPr>
          <w:rFonts w:asciiTheme="minorHAnsi" w:hAnsiTheme="minorHAnsi" w:cstheme="minorHAnsi"/>
          <w:b/>
        </w:rPr>
        <w:t xml:space="preserve">MADDE 1- </w:t>
      </w:r>
      <w:r w:rsidRPr="00114FB1">
        <w:rPr>
          <w:rFonts w:asciiTheme="minorHAnsi" w:hAnsiTheme="minorHAnsi" w:cstheme="minorHAnsi"/>
        </w:rPr>
        <w:t xml:space="preserve">(1) Bu </w:t>
      </w:r>
      <w:r w:rsidR="00BC6FE6">
        <w:rPr>
          <w:rFonts w:asciiTheme="minorHAnsi" w:hAnsiTheme="minorHAnsi" w:cstheme="minorHAnsi"/>
        </w:rPr>
        <w:t xml:space="preserve">uygulama </w:t>
      </w:r>
      <w:r w:rsidRPr="00114FB1">
        <w:rPr>
          <w:rFonts w:asciiTheme="minorHAnsi" w:hAnsiTheme="minorHAnsi" w:cstheme="minorHAnsi"/>
        </w:rPr>
        <w:t>esaslar</w:t>
      </w:r>
      <w:r w:rsidR="00BC6FE6">
        <w:rPr>
          <w:rFonts w:asciiTheme="minorHAnsi" w:hAnsiTheme="minorHAnsi" w:cstheme="minorHAnsi"/>
        </w:rPr>
        <w:t>ı,</w:t>
      </w:r>
      <w:r w:rsidRPr="00114FB1">
        <w:rPr>
          <w:rFonts w:asciiTheme="minorHAnsi" w:hAnsiTheme="minorHAnsi" w:cstheme="minorHAnsi"/>
        </w:rPr>
        <w:t xml:space="preserve"> </w:t>
      </w:r>
      <w:r w:rsidR="00947426" w:rsidRPr="00114FB1">
        <w:rPr>
          <w:rFonts w:asciiTheme="minorHAnsi" w:hAnsiTheme="minorHAnsi" w:cstheme="minorHAnsi"/>
        </w:rPr>
        <w:t>14.05.2012</w:t>
      </w:r>
      <w:r w:rsidRPr="00114FB1">
        <w:rPr>
          <w:rFonts w:asciiTheme="minorHAnsi" w:hAnsiTheme="minorHAnsi" w:cstheme="minorHAnsi"/>
        </w:rPr>
        <w:t xml:space="preserve"> tarih ve </w:t>
      </w:r>
      <w:r w:rsidR="00947426" w:rsidRPr="00114FB1">
        <w:rPr>
          <w:rFonts w:asciiTheme="minorHAnsi" w:hAnsiTheme="minorHAnsi" w:cstheme="minorHAnsi"/>
        </w:rPr>
        <w:t>28292</w:t>
      </w:r>
      <w:r w:rsidRPr="00114FB1">
        <w:rPr>
          <w:rFonts w:asciiTheme="minorHAnsi" w:hAnsiTheme="minorHAnsi" w:cstheme="minorHAnsi"/>
        </w:rPr>
        <w:t xml:space="preserve"> sayılı Resmi </w:t>
      </w:r>
      <w:r w:rsidR="00A207AD" w:rsidRPr="00114FB1">
        <w:rPr>
          <w:rFonts w:asciiTheme="minorHAnsi" w:hAnsiTheme="minorHAnsi" w:cstheme="minorHAnsi"/>
        </w:rPr>
        <w:t>Gazete’de</w:t>
      </w:r>
      <w:r w:rsidRPr="00114FB1">
        <w:rPr>
          <w:rFonts w:asciiTheme="minorHAnsi" w:hAnsiTheme="minorHAnsi" w:cstheme="minorHAnsi"/>
        </w:rPr>
        <w:t xml:space="preserve"> yayımlanan Atatürk Üniversitesi Ön Lisans ve Lisans Eğitim-Öğretim ve Sınav Yönetmeliğine dayanılarak hazırlanmıştır.</w:t>
      </w:r>
    </w:p>
    <w:p w:rsidR="00EC3DC0" w:rsidRPr="00114FB1" w:rsidRDefault="00EC3DC0" w:rsidP="00EC3DC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EC3DC0" w:rsidRPr="00114FB1" w:rsidRDefault="00EC3DC0" w:rsidP="00EC3DC0">
      <w:pPr>
        <w:spacing w:after="0"/>
        <w:jc w:val="both"/>
        <w:rPr>
          <w:rFonts w:asciiTheme="minorHAnsi" w:hAnsiTheme="minorHAnsi" w:cstheme="minorHAnsi"/>
        </w:rPr>
      </w:pPr>
      <w:r w:rsidRPr="00114FB1">
        <w:rPr>
          <w:rFonts w:asciiTheme="minorHAnsi" w:hAnsiTheme="minorHAnsi" w:cstheme="minorHAnsi"/>
          <w:b/>
        </w:rPr>
        <w:t>Kapsam</w:t>
      </w:r>
    </w:p>
    <w:p w:rsidR="00EC3DC0" w:rsidRPr="00114FB1" w:rsidRDefault="00EC3DC0" w:rsidP="00EC3DC0">
      <w:pPr>
        <w:spacing w:after="0"/>
        <w:jc w:val="both"/>
        <w:rPr>
          <w:rFonts w:asciiTheme="minorHAnsi" w:hAnsiTheme="minorHAnsi" w:cstheme="minorHAnsi"/>
        </w:rPr>
      </w:pPr>
      <w:r w:rsidRPr="00114FB1">
        <w:rPr>
          <w:rFonts w:asciiTheme="minorHAnsi" w:hAnsiTheme="minorHAnsi" w:cstheme="minorHAnsi"/>
          <w:b/>
        </w:rPr>
        <w:t xml:space="preserve">MADDE 2- – </w:t>
      </w:r>
      <w:r w:rsidRPr="00114FB1">
        <w:rPr>
          <w:rFonts w:asciiTheme="minorHAnsi" w:hAnsiTheme="minorHAnsi" w:cstheme="minorHAnsi"/>
        </w:rPr>
        <w:t xml:space="preserve">(1) Bu Uygulama Esasları Beden Eğitimi ve Spor Yüksekokulunda </w:t>
      </w:r>
      <w:r w:rsidR="00775CC7">
        <w:rPr>
          <w:rFonts w:asciiTheme="minorHAnsi" w:hAnsiTheme="minorHAnsi" w:cstheme="minorHAnsi"/>
        </w:rPr>
        <w:t xml:space="preserve">yapılan </w:t>
      </w:r>
      <w:r w:rsidRPr="00114FB1">
        <w:rPr>
          <w:rFonts w:asciiTheme="minorHAnsi" w:hAnsiTheme="minorHAnsi" w:cstheme="minorHAnsi"/>
        </w:rPr>
        <w:t>eğitim-öğretim</w:t>
      </w:r>
      <w:r w:rsidR="00775CC7">
        <w:rPr>
          <w:rFonts w:asciiTheme="minorHAnsi" w:hAnsiTheme="minorHAnsi" w:cstheme="minorHAnsi"/>
        </w:rPr>
        <w:t>i</w:t>
      </w:r>
      <w:r w:rsidRPr="00114FB1">
        <w:rPr>
          <w:rFonts w:asciiTheme="minorHAnsi" w:hAnsiTheme="minorHAnsi" w:cstheme="minorHAnsi"/>
        </w:rPr>
        <w:t xml:space="preserve"> kapsar.</w:t>
      </w:r>
    </w:p>
    <w:p w:rsidR="00EC3DC0" w:rsidRPr="00114FB1" w:rsidRDefault="00EC3DC0" w:rsidP="00EC3DC0">
      <w:pPr>
        <w:spacing w:after="0"/>
        <w:jc w:val="both"/>
        <w:rPr>
          <w:rFonts w:asciiTheme="minorHAnsi" w:hAnsiTheme="minorHAnsi" w:cstheme="minorHAnsi"/>
        </w:rPr>
      </w:pPr>
      <w:r w:rsidRPr="00114FB1">
        <w:rPr>
          <w:rFonts w:asciiTheme="minorHAnsi" w:hAnsiTheme="minorHAnsi" w:cstheme="minorHAnsi"/>
        </w:rPr>
        <w:t>(2)</w:t>
      </w:r>
      <w:r w:rsidRPr="00114FB1">
        <w:rPr>
          <w:rFonts w:asciiTheme="minorHAnsi" w:hAnsiTheme="minorHAnsi" w:cstheme="minorHAnsi"/>
          <w:b/>
        </w:rPr>
        <w:t xml:space="preserve"> </w:t>
      </w:r>
      <w:r w:rsidRPr="00114FB1">
        <w:rPr>
          <w:rFonts w:asciiTheme="minorHAnsi" w:hAnsiTheme="minorHAnsi" w:cstheme="minorHAnsi"/>
        </w:rPr>
        <w:t>Bu Uygulama Esasları Yüksekokul öğrencilerinin;</w:t>
      </w:r>
    </w:p>
    <w:p w:rsidR="00EC3DC0" w:rsidRPr="00114FB1" w:rsidRDefault="00EC3DC0" w:rsidP="00EC3DC0">
      <w:pPr>
        <w:spacing w:after="0"/>
        <w:ind w:firstLine="708"/>
        <w:jc w:val="both"/>
        <w:rPr>
          <w:rFonts w:asciiTheme="minorHAnsi" w:hAnsiTheme="minorHAnsi" w:cstheme="minorHAnsi"/>
          <w:b/>
        </w:rPr>
      </w:pPr>
    </w:p>
    <w:p w:rsidR="00EC3DC0" w:rsidRPr="00114FB1" w:rsidRDefault="00EC3DC0" w:rsidP="00EC3DC0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14FB1">
        <w:rPr>
          <w:rFonts w:asciiTheme="minorHAnsi" w:hAnsiTheme="minorHAnsi" w:cstheme="minorHAnsi"/>
          <w:b/>
        </w:rPr>
        <w:t>Öğretim programları, uygulama ve stajlar</w:t>
      </w:r>
    </w:p>
    <w:p w:rsidR="00EC3DC0" w:rsidRPr="00114FB1" w:rsidRDefault="00EC3DC0" w:rsidP="00EC3DC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14FB1">
        <w:rPr>
          <w:rFonts w:asciiTheme="minorHAnsi" w:hAnsiTheme="minorHAnsi" w:cstheme="minorHAnsi"/>
          <w:b/>
        </w:rPr>
        <w:t>MADDE 3-</w:t>
      </w:r>
      <w:r w:rsidRPr="00114FB1">
        <w:rPr>
          <w:rFonts w:asciiTheme="minorHAnsi" w:hAnsiTheme="minorHAnsi" w:cstheme="minorHAnsi"/>
        </w:rPr>
        <w:t xml:space="preserve"> (1) Yüksekokul bölümlerinde, öğrencilerin mezuniyet için almaları gerekli toplam kredi saati miktarı 150±30’ dur.</w:t>
      </w:r>
    </w:p>
    <w:p w:rsidR="00EC3DC0" w:rsidRPr="00114FB1" w:rsidRDefault="00EC3DC0" w:rsidP="00F649B7">
      <w:pPr>
        <w:spacing w:after="0"/>
        <w:jc w:val="both"/>
        <w:rPr>
          <w:rFonts w:asciiTheme="minorHAnsi" w:hAnsiTheme="minorHAnsi" w:cstheme="minorHAnsi"/>
        </w:rPr>
      </w:pPr>
      <w:r w:rsidRPr="00114FB1">
        <w:rPr>
          <w:rFonts w:asciiTheme="minorHAnsi" w:hAnsiTheme="minorHAnsi" w:cstheme="minorHAnsi"/>
        </w:rPr>
        <w:t xml:space="preserve">(2) </w:t>
      </w:r>
      <w:r w:rsidR="00FB7D08" w:rsidRPr="00114FB1">
        <w:rPr>
          <w:rFonts w:asciiTheme="minorHAnsi" w:hAnsiTheme="minorHAnsi" w:cstheme="minorHAnsi"/>
        </w:rPr>
        <w:t>Yüksekokulun</w:t>
      </w:r>
      <w:r w:rsidR="00AA6AEB">
        <w:rPr>
          <w:rFonts w:asciiTheme="minorHAnsi" w:hAnsiTheme="minorHAnsi" w:cstheme="minorHAnsi"/>
        </w:rPr>
        <w:t xml:space="preserve"> bölümlerinde okutulacak olan dört yıllık lisans ders programları, bu derslerin kredi saatleri ve AKTS değerleri</w:t>
      </w:r>
      <w:r w:rsidR="00DA77AE">
        <w:rPr>
          <w:rFonts w:asciiTheme="minorHAnsi" w:hAnsiTheme="minorHAnsi" w:cstheme="minorHAnsi"/>
        </w:rPr>
        <w:t xml:space="preserve"> ilişikte belirtildiği gibidir.</w:t>
      </w:r>
    </w:p>
    <w:p w:rsidR="00EC3DC0" w:rsidRPr="00114FB1" w:rsidRDefault="00EC3DC0" w:rsidP="00F649B7">
      <w:pPr>
        <w:spacing w:after="0"/>
        <w:jc w:val="both"/>
        <w:rPr>
          <w:rFonts w:asciiTheme="minorHAnsi" w:hAnsiTheme="minorHAnsi" w:cstheme="minorHAnsi"/>
        </w:rPr>
      </w:pPr>
      <w:r w:rsidRPr="00114FB1">
        <w:rPr>
          <w:rFonts w:asciiTheme="minorHAnsi" w:hAnsiTheme="minorHAnsi" w:cstheme="minorHAnsi"/>
        </w:rPr>
        <w:t xml:space="preserve">(3)  Beden Eğitimi ve Spor Öğretmenliği Bölümü öğrencilerinin </w:t>
      </w:r>
      <w:r w:rsidRPr="00114FB1">
        <w:rPr>
          <w:rFonts w:asciiTheme="minorHAnsi" w:hAnsiTheme="minorHAnsi" w:cstheme="minorHAnsi"/>
          <w:b/>
        </w:rPr>
        <w:t>Okul Deneyimi -I, Okul</w:t>
      </w:r>
      <w:r w:rsidRPr="00114FB1">
        <w:rPr>
          <w:rFonts w:asciiTheme="minorHAnsi" w:hAnsiTheme="minorHAnsi" w:cstheme="minorHAnsi"/>
        </w:rPr>
        <w:t xml:space="preserve"> </w:t>
      </w:r>
      <w:r w:rsidRPr="00114FB1">
        <w:rPr>
          <w:rFonts w:asciiTheme="minorHAnsi" w:hAnsiTheme="minorHAnsi" w:cstheme="minorHAnsi"/>
          <w:b/>
        </w:rPr>
        <w:t xml:space="preserve">Deneyimi-II </w:t>
      </w:r>
      <w:r w:rsidRPr="00114FB1">
        <w:rPr>
          <w:rFonts w:asciiTheme="minorHAnsi" w:hAnsiTheme="minorHAnsi" w:cstheme="minorHAnsi"/>
        </w:rPr>
        <w:t xml:space="preserve">ve </w:t>
      </w:r>
      <w:r w:rsidRPr="00114FB1">
        <w:rPr>
          <w:rFonts w:asciiTheme="minorHAnsi" w:hAnsiTheme="minorHAnsi" w:cstheme="minorHAnsi"/>
          <w:b/>
        </w:rPr>
        <w:t>Öğretmenlik Uygulaması</w:t>
      </w:r>
      <w:r w:rsidR="00DA77AE">
        <w:rPr>
          <w:rFonts w:asciiTheme="minorHAnsi" w:hAnsiTheme="minorHAnsi" w:cstheme="minorHAnsi"/>
          <w:b/>
        </w:rPr>
        <w:t xml:space="preserve"> </w:t>
      </w:r>
      <w:r w:rsidRPr="00114FB1">
        <w:rPr>
          <w:rFonts w:asciiTheme="minorHAnsi" w:hAnsiTheme="minorHAnsi" w:cstheme="minorHAnsi"/>
        </w:rPr>
        <w:t>dersleri Milli Eğitim Bakanlığı’na bağlı okullarda yapılır. Bu uygulamalar,  Yükseköğretim Kurulu’nca yayımlanan ‘’Fakülte-Okul İşbirliği ve Aday Öğretmen Kılavuzu’’</w:t>
      </w:r>
      <w:proofErr w:type="spellStart"/>
      <w:r w:rsidRPr="00114FB1">
        <w:rPr>
          <w:rFonts w:asciiTheme="minorHAnsi" w:hAnsiTheme="minorHAnsi" w:cstheme="minorHAnsi"/>
        </w:rPr>
        <w:t>nda</w:t>
      </w:r>
      <w:proofErr w:type="spellEnd"/>
      <w:r w:rsidRPr="00114FB1">
        <w:rPr>
          <w:rFonts w:asciiTheme="minorHAnsi" w:hAnsiTheme="minorHAnsi" w:cstheme="minorHAnsi"/>
        </w:rPr>
        <w:t xml:space="preserve"> yer alan ilkeler dikkate alınarak Yüksekokul Eğitim Komisyonunun teklifi ve Yüksekokul Müdürünün onayı ile yürütülür.</w:t>
      </w:r>
    </w:p>
    <w:p w:rsidR="00EC3DC0" w:rsidRPr="006228A5" w:rsidRDefault="00EC3DC0" w:rsidP="00F649B7">
      <w:pPr>
        <w:spacing w:after="0"/>
        <w:jc w:val="both"/>
        <w:rPr>
          <w:rFonts w:asciiTheme="minorHAnsi" w:hAnsiTheme="minorHAnsi" w:cstheme="minorHAnsi"/>
        </w:rPr>
      </w:pPr>
      <w:proofErr w:type="gramStart"/>
      <w:r w:rsidRPr="00114FB1">
        <w:rPr>
          <w:rFonts w:asciiTheme="minorHAnsi" w:hAnsiTheme="minorHAnsi" w:cstheme="minorHAnsi"/>
        </w:rPr>
        <w:t xml:space="preserve">(4) Antrenörlük Eğitimi Bölümü Öğrencilerinin </w:t>
      </w:r>
      <w:r w:rsidRPr="00114FB1">
        <w:rPr>
          <w:rFonts w:asciiTheme="minorHAnsi" w:hAnsiTheme="minorHAnsi" w:cstheme="minorHAnsi"/>
          <w:b/>
        </w:rPr>
        <w:t>Uzmanlık Dalı Antrenörlük Uygulaması</w:t>
      </w:r>
      <w:r w:rsidRPr="00114FB1">
        <w:rPr>
          <w:rFonts w:asciiTheme="minorHAnsi" w:hAnsiTheme="minorHAnsi" w:cstheme="minorHAnsi"/>
        </w:rPr>
        <w:t xml:space="preserve"> dersi ile Spor Yöneticiliği Bölümü Öğrencilerinin </w:t>
      </w:r>
      <w:r w:rsidRPr="00114FB1">
        <w:rPr>
          <w:rFonts w:asciiTheme="minorHAnsi" w:hAnsiTheme="minorHAnsi" w:cstheme="minorHAnsi"/>
          <w:b/>
        </w:rPr>
        <w:t>Spor Yönetimi Uygulaması</w:t>
      </w:r>
      <w:r w:rsidRPr="00114FB1">
        <w:rPr>
          <w:rFonts w:asciiTheme="minorHAnsi" w:hAnsiTheme="minorHAnsi" w:cstheme="minorHAnsi"/>
        </w:rPr>
        <w:t xml:space="preserve"> dersi ve benzeri dersler, </w:t>
      </w:r>
      <w:r w:rsidR="00BB362B" w:rsidRPr="00114FB1">
        <w:rPr>
          <w:rFonts w:asciiTheme="minorHAnsi" w:hAnsiTheme="minorHAnsi" w:cstheme="minorHAnsi"/>
        </w:rPr>
        <w:t xml:space="preserve">bölüm staj komisyonunun uygun göreceği </w:t>
      </w:r>
      <w:r w:rsidRPr="00114FB1">
        <w:rPr>
          <w:rFonts w:asciiTheme="minorHAnsi" w:hAnsiTheme="minorHAnsi" w:cstheme="minorHAnsi"/>
        </w:rPr>
        <w:t xml:space="preserve">Spor Kulüplerinde, Milli Eğitim Müdürlüklerine bağlı okul takımlarında, Gençlik ve Spor </w:t>
      </w:r>
      <w:r w:rsidR="00BB362B" w:rsidRPr="00114FB1">
        <w:rPr>
          <w:rFonts w:asciiTheme="minorHAnsi" w:hAnsiTheme="minorHAnsi" w:cstheme="minorHAnsi"/>
        </w:rPr>
        <w:t>Bakanlığı’nın</w:t>
      </w:r>
      <w:r w:rsidRPr="00114FB1">
        <w:rPr>
          <w:rFonts w:asciiTheme="minorHAnsi" w:hAnsiTheme="minorHAnsi" w:cstheme="minorHAnsi"/>
        </w:rPr>
        <w:t xml:space="preserve"> merkez ve taşra teşkilatları ile bağlı birimlerinde ve bölüm staj komisyonlarının belirleyeceği diğer yerlerde yürütülür.</w:t>
      </w:r>
      <w:r w:rsidR="006228A5">
        <w:rPr>
          <w:rFonts w:asciiTheme="minorHAnsi" w:hAnsiTheme="minorHAnsi" w:cstheme="minorHAnsi"/>
        </w:rPr>
        <w:t xml:space="preserve"> </w:t>
      </w:r>
      <w:proofErr w:type="gramEnd"/>
      <w:r w:rsidR="006228A5">
        <w:rPr>
          <w:rFonts w:asciiTheme="minorHAnsi" w:hAnsiTheme="minorHAnsi" w:cstheme="minorHAnsi"/>
        </w:rPr>
        <w:t xml:space="preserve">Rekreasyon bölümü öğrencilerinin </w:t>
      </w:r>
      <w:r w:rsidR="006228A5">
        <w:rPr>
          <w:rFonts w:asciiTheme="minorHAnsi" w:hAnsiTheme="minorHAnsi" w:cstheme="minorHAnsi"/>
          <w:b/>
        </w:rPr>
        <w:t>Staj</w:t>
      </w:r>
      <w:r w:rsidR="006228A5">
        <w:rPr>
          <w:rFonts w:asciiTheme="minorHAnsi" w:hAnsiTheme="minorHAnsi" w:cstheme="minorHAnsi"/>
        </w:rPr>
        <w:t xml:space="preserve"> dersi ve benzeri dersleri bölüm staj komisyonun uygun göreceği yerlerde yapılır.</w:t>
      </w:r>
    </w:p>
    <w:p w:rsidR="00EC3DC0" w:rsidRPr="00114FB1" w:rsidRDefault="00EC3DC0" w:rsidP="00F649B7">
      <w:pPr>
        <w:spacing w:after="0"/>
        <w:jc w:val="both"/>
        <w:rPr>
          <w:rFonts w:asciiTheme="minorHAnsi" w:hAnsiTheme="minorHAnsi" w:cstheme="minorHAnsi"/>
        </w:rPr>
      </w:pPr>
      <w:r w:rsidRPr="00114FB1">
        <w:rPr>
          <w:rFonts w:asciiTheme="minorHAnsi" w:hAnsiTheme="minorHAnsi" w:cstheme="minorHAnsi"/>
        </w:rPr>
        <w:t>(5)Uygulama ve stajı olan diğer dersler Yüksekokul Yönetim Kurulunun uygun göreceği yerlerde yapılır.</w:t>
      </w:r>
    </w:p>
    <w:p w:rsidR="00A75D5E" w:rsidRPr="00114FB1" w:rsidRDefault="00A75D5E" w:rsidP="00F649B7">
      <w:pPr>
        <w:spacing w:after="0"/>
        <w:jc w:val="both"/>
        <w:rPr>
          <w:rFonts w:asciiTheme="minorHAnsi" w:hAnsiTheme="minorHAnsi" w:cstheme="minorHAnsi"/>
        </w:rPr>
      </w:pPr>
    </w:p>
    <w:p w:rsidR="00EC3DC0" w:rsidRPr="00114FB1" w:rsidRDefault="00EC3DC0" w:rsidP="00EC3DC0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14FB1">
        <w:rPr>
          <w:rFonts w:asciiTheme="minorHAnsi" w:hAnsiTheme="minorHAnsi" w:cstheme="minorHAnsi"/>
          <w:b/>
        </w:rPr>
        <w:t>Seçmeli dersler</w:t>
      </w:r>
    </w:p>
    <w:p w:rsidR="00EC3DC0" w:rsidRPr="00114FB1" w:rsidRDefault="00EC3DC0" w:rsidP="00EC3DC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14FB1">
        <w:rPr>
          <w:rFonts w:asciiTheme="minorHAnsi" w:hAnsiTheme="minorHAnsi" w:cstheme="minorHAnsi"/>
          <w:b/>
        </w:rPr>
        <w:t>MADDE 4-</w:t>
      </w:r>
      <w:r w:rsidRPr="00114FB1">
        <w:rPr>
          <w:rFonts w:asciiTheme="minorHAnsi" w:hAnsiTheme="minorHAnsi" w:cstheme="minorHAnsi"/>
        </w:rPr>
        <w:t xml:space="preserve"> (1) Öğretim programında seçmeli dersler, mezuniyet için alınması gerekli toplam kredi saatinin % 30’ unu geçemez.</w:t>
      </w:r>
    </w:p>
    <w:p w:rsidR="00EC3DC0" w:rsidRPr="00114FB1" w:rsidRDefault="00EC3DC0" w:rsidP="00EC3DC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14FB1">
        <w:rPr>
          <w:rFonts w:asciiTheme="minorHAnsi" w:hAnsiTheme="minorHAnsi" w:cstheme="minorHAnsi"/>
        </w:rPr>
        <w:t xml:space="preserve">(2) Meslekle ilgili olmayan seçmeli dersler, mezuniyet için alınması gerekli toplam kredi saatin %10’unu geçemez. </w:t>
      </w:r>
    </w:p>
    <w:p w:rsidR="00EC3DC0" w:rsidRPr="00114FB1" w:rsidRDefault="00EC3DC0" w:rsidP="00EC3DC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14FB1">
        <w:rPr>
          <w:rFonts w:asciiTheme="minorHAnsi" w:hAnsiTheme="minorHAnsi" w:cstheme="minorHAnsi"/>
        </w:rPr>
        <w:t>(3) Lisans programlarında yer alan seçmeli derslerin açılabilmesi için, seçmeli dersleri alacak minimum-maksimum öğrenci sayılarının belirlenmesinde Yüksekokul Yönetim Kurulu yetkilidir. Öğrencinin seçtiği ders, yeterli sayıda öğrencinin tercih etmemesi nedeniyle açılamadığı durumlarda o yarıyılda açılan başka bir dersle değiştirilir.</w:t>
      </w:r>
    </w:p>
    <w:p w:rsidR="00114FB1" w:rsidRPr="00114FB1" w:rsidRDefault="00114FB1" w:rsidP="00EC3DC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14FB1">
        <w:rPr>
          <w:rFonts w:asciiTheme="minorHAnsi" w:hAnsiTheme="minorHAnsi" w:cstheme="minorHAnsi"/>
        </w:rPr>
        <w:t>(4) Birbirini takip eden seçmeli derslerde, daha önceki yarıyıllarda açılan seçmeli derslerde alınan aynı ders seçilemez.</w:t>
      </w:r>
    </w:p>
    <w:p w:rsidR="00EC3DC0" w:rsidRPr="00114FB1" w:rsidRDefault="00EC3DC0" w:rsidP="00EC3DC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EC3DC0" w:rsidRPr="00114FB1" w:rsidRDefault="00EC3DC0" w:rsidP="00EC3DC0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14FB1">
        <w:rPr>
          <w:rFonts w:asciiTheme="minorHAnsi" w:hAnsiTheme="minorHAnsi" w:cstheme="minorHAnsi"/>
          <w:b/>
        </w:rPr>
        <w:t xml:space="preserve">Ders alma </w:t>
      </w:r>
    </w:p>
    <w:p w:rsidR="00EC3DC0" w:rsidRPr="00114FB1" w:rsidRDefault="00EC3DC0" w:rsidP="00EC3DC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14FB1">
        <w:rPr>
          <w:rFonts w:asciiTheme="minorHAnsi" w:hAnsiTheme="minorHAnsi" w:cstheme="minorHAnsi"/>
          <w:b/>
        </w:rPr>
        <w:t>MADDE 5-</w:t>
      </w:r>
      <w:r w:rsidRPr="00114FB1">
        <w:rPr>
          <w:rFonts w:asciiTheme="minorHAnsi" w:hAnsiTheme="minorHAnsi" w:cstheme="minorHAnsi"/>
        </w:rPr>
        <w:t xml:space="preserve"> (1) </w:t>
      </w:r>
      <w:r w:rsidRPr="00105D85">
        <w:rPr>
          <w:rFonts w:asciiTheme="minorHAnsi" w:hAnsiTheme="minorHAnsi" w:cstheme="minorHAnsi"/>
        </w:rPr>
        <w:t xml:space="preserve">Bir öğrencinin haftalık alabileceği derslerin kredi saati miktarı, ortak zorunlu dersler hariç, Beden Eğitimi ve Spor Öğretmenliği Bölümünde 27 kredi saat,  </w:t>
      </w:r>
      <w:r w:rsidRPr="00114FB1">
        <w:rPr>
          <w:rFonts w:asciiTheme="minorHAnsi" w:hAnsiTheme="minorHAnsi" w:cstheme="minorHAnsi"/>
        </w:rPr>
        <w:t xml:space="preserve">Spor Yöneticiliği </w:t>
      </w:r>
      <w:r w:rsidR="00512899" w:rsidRPr="00114FB1">
        <w:rPr>
          <w:rFonts w:asciiTheme="minorHAnsi" w:hAnsiTheme="minorHAnsi" w:cstheme="minorHAnsi"/>
        </w:rPr>
        <w:t>Bölümü,</w:t>
      </w:r>
      <w:r w:rsidRPr="00114FB1">
        <w:rPr>
          <w:rFonts w:asciiTheme="minorHAnsi" w:hAnsiTheme="minorHAnsi" w:cstheme="minorHAnsi"/>
        </w:rPr>
        <w:t xml:space="preserve"> Antrenörlük Eğitimi Bölümü</w:t>
      </w:r>
      <w:r w:rsidR="00512899" w:rsidRPr="00114FB1">
        <w:rPr>
          <w:rFonts w:asciiTheme="minorHAnsi" w:hAnsiTheme="minorHAnsi" w:cstheme="minorHAnsi"/>
        </w:rPr>
        <w:t xml:space="preserve"> ve </w:t>
      </w:r>
      <w:r w:rsidRPr="00105D85">
        <w:rPr>
          <w:rFonts w:asciiTheme="minorHAnsi" w:hAnsiTheme="minorHAnsi" w:cstheme="minorHAnsi"/>
          <w:color w:val="FF0000"/>
        </w:rPr>
        <w:t xml:space="preserve">Rekreasyon Bölümünde </w:t>
      </w:r>
      <w:r w:rsidR="00BB362B" w:rsidRPr="00105D85">
        <w:rPr>
          <w:rFonts w:asciiTheme="minorHAnsi" w:hAnsiTheme="minorHAnsi" w:cstheme="minorHAnsi"/>
          <w:color w:val="FF0000"/>
        </w:rPr>
        <w:t>26</w:t>
      </w:r>
      <w:r w:rsidRPr="00105D85">
        <w:rPr>
          <w:rFonts w:asciiTheme="minorHAnsi" w:hAnsiTheme="minorHAnsi" w:cstheme="minorHAnsi"/>
          <w:color w:val="FF0000"/>
        </w:rPr>
        <w:t xml:space="preserve"> kredi saattir. </w:t>
      </w:r>
    </w:p>
    <w:p w:rsidR="00EC3DC0" w:rsidRPr="00114FB1" w:rsidRDefault="00EC3DC0" w:rsidP="00AC1D2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14FB1">
        <w:rPr>
          <w:rFonts w:asciiTheme="minorHAnsi" w:hAnsiTheme="minorHAnsi" w:cstheme="minorHAnsi"/>
        </w:rPr>
        <w:lastRenderedPageBreak/>
        <w:t xml:space="preserve">(2) </w:t>
      </w:r>
      <w:r w:rsidR="00105D85">
        <w:rPr>
          <w:rFonts w:asciiTheme="minorHAnsi" w:hAnsiTheme="minorHAnsi" w:cstheme="minorHAnsi"/>
        </w:rPr>
        <w:t>Birinci sınıf öğrencileri hariç, bulundukları yarıyıl itibarıyla müfredatında bulunan bütün dersleri almış, t</w:t>
      </w:r>
      <w:r w:rsidRPr="00114FB1">
        <w:rPr>
          <w:rFonts w:asciiTheme="minorHAnsi" w:hAnsiTheme="minorHAnsi" w:cstheme="minorHAnsi"/>
        </w:rPr>
        <w:t xml:space="preserve">ekrar dersi olmayan ve </w:t>
      </w:r>
      <w:proofErr w:type="spellStart"/>
      <w:r w:rsidRPr="00105D85">
        <w:rPr>
          <w:rFonts w:asciiTheme="minorHAnsi" w:hAnsiTheme="minorHAnsi" w:cstheme="minorHAnsi"/>
          <w:color w:val="C00000"/>
        </w:rPr>
        <w:t>AGNO’su</w:t>
      </w:r>
      <w:proofErr w:type="spellEnd"/>
      <w:r w:rsidRPr="00105D85">
        <w:rPr>
          <w:rFonts w:asciiTheme="minorHAnsi" w:hAnsiTheme="minorHAnsi" w:cstheme="minorHAnsi"/>
          <w:color w:val="C00000"/>
        </w:rPr>
        <w:t xml:space="preserve"> en az 2,50 olan </w:t>
      </w:r>
      <w:r w:rsidR="00105D85" w:rsidRPr="00105D85">
        <w:rPr>
          <w:rFonts w:asciiTheme="minorHAnsi" w:hAnsiTheme="minorHAnsi" w:cstheme="minorHAnsi"/>
          <w:color w:val="C00000"/>
        </w:rPr>
        <w:t xml:space="preserve">öğrenciler, </w:t>
      </w:r>
      <w:r w:rsidRPr="00114FB1">
        <w:rPr>
          <w:rFonts w:asciiTheme="minorHAnsi" w:hAnsiTheme="minorHAnsi" w:cstheme="minorHAnsi"/>
        </w:rPr>
        <w:t>ön şartlı olmayan veya ön şartını yerine getirdiği, üst yarıyıl</w:t>
      </w:r>
      <w:r w:rsidR="00105D85">
        <w:rPr>
          <w:rFonts w:asciiTheme="minorHAnsi" w:hAnsiTheme="minorHAnsi" w:cstheme="minorHAnsi"/>
        </w:rPr>
        <w:t>da açılan derslerden, ilave olarak</w:t>
      </w:r>
      <w:r w:rsidRPr="00114FB1">
        <w:rPr>
          <w:rFonts w:asciiTheme="minorHAnsi" w:hAnsiTheme="minorHAnsi" w:cstheme="minorHAnsi"/>
        </w:rPr>
        <w:t xml:space="preserve">, haftalık azami kredi saati miktarını aşmamak üzere, en çok </w:t>
      </w:r>
      <w:r w:rsidRPr="00105D85">
        <w:rPr>
          <w:rFonts w:asciiTheme="minorHAnsi" w:hAnsiTheme="minorHAnsi" w:cstheme="minorHAnsi"/>
          <w:color w:val="C00000"/>
        </w:rPr>
        <w:t xml:space="preserve">10 kredi </w:t>
      </w:r>
      <w:r w:rsidRPr="00114FB1">
        <w:rPr>
          <w:rFonts w:asciiTheme="minorHAnsi" w:hAnsiTheme="minorHAnsi" w:cstheme="minorHAnsi"/>
        </w:rPr>
        <w:t>saate kadar ders alabilirler.</w:t>
      </w:r>
    </w:p>
    <w:p w:rsidR="00EC3DC0" w:rsidRPr="00114FB1" w:rsidRDefault="00EC3DC0" w:rsidP="00EC3DC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EC3DC0" w:rsidRPr="00114FB1" w:rsidRDefault="00EC3DC0" w:rsidP="00EC3DC0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14FB1">
        <w:rPr>
          <w:rFonts w:asciiTheme="minorHAnsi" w:hAnsiTheme="minorHAnsi" w:cstheme="minorHAnsi"/>
          <w:b/>
        </w:rPr>
        <w:t>Sınavlar</w:t>
      </w:r>
    </w:p>
    <w:p w:rsidR="00EC3DC0" w:rsidRPr="00114FB1" w:rsidRDefault="00EC3DC0" w:rsidP="00EC3DC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14FB1">
        <w:rPr>
          <w:rFonts w:asciiTheme="minorHAnsi" w:hAnsiTheme="minorHAnsi" w:cstheme="minorHAnsi"/>
          <w:b/>
        </w:rPr>
        <w:t xml:space="preserve">MADDE 6- </w:t>
      </w:r>
      <w:r w:rsidRPr="00114FB1">
        <w:rPr>
          <w:rFonts w:asciiTheme="minorHAnsi" w:hAnsiTheme="minorHAnsi" w:cstheme="minorHAnsi"/>
        </w:rPr>
        <w:t>(1) Sınavlar; kısa süreli sınav, ara sınavı, yarıyıl sonu sınavı,</w:t>
      </w:r>
      <w:r w:rsidR="00984232">
        <w:rPr>
          <w:rFonts w:asciiTheme="minorHAnsi" w:hAnsiTheme="minorHAnsi" w:cstheme="minorHAnsi"/>
        </w:rPr>
        <w:t xml:space="preserve"> bütünleme sınavı,</w:t>
      </w:r>
      <w:r w:rsidRPr="00114FB1">
        <w:rPr>
          <w:rFonts w:asciiTheme="minorHAnsi" w:hAnsiTheme="minorHAnsi" w:cstheme="minorHAnsi"/>
        </w:rPr>
        <w:t xml:space="preserve"> tek ders sınavı, mazeret sınavı ve muafiyet sınavlarından oluşur. Bu sınavlar yazılı, sözlü veya hem yazılı hem sözlü ve/veya uygulamalı olarak çeşitli türlerde yapılabilir. Sınavların türleri, ilgili yarıyılın ilk iki haftası içerisinde duyurulur.</w:t>
      </w:r>
    </w:p>
    <w:p w:rsidR="00EC3DC0" w:rsidRPr="00114FB1" w:rsidRDefault="00EC3DC0" w:rsidP="00EC3DC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14FB1">
        <w:rPr>
          <w:rFonts w:asciiTheme="minorHAnsi" w:hAnsiTheme="minorHAnsi" w:cstheme="minorHAnsi"/>
          <w:b/>
        </w:rPr>
        <w:t xml:space="preserve"> </w:t>
      </w:r>
      <w:r w:rsidR="00BB362B" w:rsidRPr="00114FB1">
        <w:rPr>
          <w:rFonts w:asciiTheme="minorHAnsi" w:hAnsiTheme="minorHAnsi" w:cstheme="minorHAnsi"/>
        </w:rPr>
        <w:t>(2) Her ders için yarıyılda en az 1(bir)</w:t>
      </w:r>
      <w:r w:rsidRPr="00114FB1">
        <w:rPr>
          <w:rFonts w:asciiTheme="minorHAnsi" w:hAnsiTheme="minorHAnsi" w:cstheme="minorHAnsi"/>
        </w:rPr>
        <w:t xml:space="preserve"> </w:t>
      </w:r>
      <w:r w:rsidR="00BB362B" w:rsidRPr="00114FB1">
        <w:rPr>
          <w:rFonts w:asciiTheme="minorHAnsi" w:hAnsiTheme="minorHAnsi" w:cstheme="minorHAnsi"/>
        </w:rPr>
        <w:t>arasınav</w:t>
      </w:r>
      <w:r w:rsidRPr="00114FB1">
        <w:rPr>
          <w:rFonts w:asciiTheme="minorHAnsi" w:hAnsiTheme="minorHAnsi" w:cstheme="minorHAnsi"/>
        </w:rPr>
        <w:t xml:space="preserve"> yapılır. Bir ders içindeki projeler, ödevler, kısa süreli sınavlar, laboratu</w:t>
      </w:r>
      <w:r w:rsidR="00512899" w:rsidRPr="00114FB1">
        <w:rPr>
          <w:rFonts w:asciiTheme="minorHAnsi" w:hAnsiTheme="minorHAnsi" w:cstheme="minorHAnsi"/>
        </w:rPr>
        <w:t>v</w:t>
      </w:r>
      <w:r w:rsidRPr="00114FB1">
        <w:rPr>
          <w:rFonts w:asciiTheme="minorHAnsi" w:hAnsiTheme="minorHAnsi" w:cstheme="minorHAnsi"/>
        </w:rPr>
        <w:t>ar ve benzeri çalışmaların yarıyıl içi değerlendirmeleri bir ara sınav yerine geçebilir.</w:t>
      </w:r>
    </w:p>
    <w:p w:rsidR="00EC3DC0" w:rsidRPr="00114FB1" w:rsidRDefault="00EC3DC0" w:rsidP="00EC3DC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14FB1">
        <w:rPr>
          <w:rFonts w:asciiTheme="minorHAnsi" w:hAnsiTheme="minorHAnsi" w:cstheme="minorHAnsi"/>
        </w:rPr>
        <w:t xml:space="preserve">(3) Bir derse ait ham notun hesaplanmasında; ara sınavların ortalamasının etkisi %50, yarıyıl sonu sınavının etkisi %50 </w:t>
      </w:r>
      <w:proofErr w:type="spellStart"/>
      <w:r w:rsidRPr="00114FB1">
        <w:rPr>
          <w:rFonts w:asciiTheme="minorHAnsi" w:hAnsiTheme="minorHAnsi" w:cstheme="minorHAnsi"/>
        </w:rPr>
        <w:t>d</w:t>
      </w:r>
      <w:r w:rsidR="00F649B7" w:rsidRPr="00114FB1">
        <w:rPr>
          <w:rFonts w:asciiTheme="minorHAnsi" w:hAnsiTheme="minorHAnsi" w:cstheme="minorHAnsi"/>
        </w:rPr>
        <w:t>i</w:t>
      </w:r>
      <w:r w:rsidRPr="00114FB1">
        <w:rPr>
          <w:rFonts w:asciiTheme="minorHAnsi" w:hAnsiTheme="minorHAnsi" w:cstheme="minorHAnsi"/>
        </w:rPr>
        <w:t>r</w:t>
      </w:r>
      <w:proofErr w:type="spellEnd"/>
      <w:r w:rsidRPr="00114FB1">
        <w:rPr>
          <w:rFonts w:asciiTheme="minorHAnsi" w:hAnsiTheme="minorHAnsi" w:cstheme="minorHAnsi"/>
        </w:rPr>
        <w:t>.</w:t>
      </w:r>
    </w:p>
    <w:p w:rsidR="00EC3DC0" w:rsidRPr="00114FB1" w:rsidRDefault="00EC3DC0" w:rsidP="00EC3DC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EC3DC0" w:rsidRPr="00114FB1" w:rsidRDefault="00EC3DC0" w:rsidP="00EC3DC0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14FB1">
        <w:rPr>
          <w:rFonts w:asciiTheme="minorHAnsi" w:hAnsiTheme="minorHAnsi" w:cstheme="minorHAnsi"/>
          <w:b/>
        </w:rPr>
        <w:t>Sınav programları</w:t>
      </w:r>
    </w:p>
    <w:p w:rsidR="00EC3DC0" w:rsidRPr="00114FB1" w:rsidRDefault="00EC3DC0" w:rsidP="00EC3DC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14FB1">
        <w:rPr>
          <w:rFonts w:asciiTheme="minorHAnsi" w:hAnsiTheme="minorHAnsi" w:cstheme="minorHAnsi"/>
          <w:b/>
        </w:rPr>
        <w:t xml:space="preserve">MADDE 7- </w:t>
      </w:r>
      <w:r w:rsidRPr="00114FB1">
        <w:rPr>
          <w:rFonts w:asciiTheme="minorHAnsi" w:hAnsiTheme="minorHAnsi" w:cstheme="minorHAnsi"/>
        </w:rPr>
        <w:t>(1) Sınav programları, kısa süreli sınavlar hariç, Müdürlükçe sınavlardan en az 10 gün önce ilan edilir.</w:t>
      </w:r>
    </w:p>
    <w:p w:rsidR="00EC3DC0" w:rsidRPr="00114FB1" w:rsidRDefault="00EC3DC0" w:rsidP="00EC3DC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EC3DC0" w:rsidRPr="00114FB1" w:rsidRDefault="00EC3DC0" w:rsidP="00EC3DC0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14FB1">
        <w:rPr>
          <w:rFonts w:asciiTheme="minorHAnsi" w:hAnsiTheme="minorHAnsi" w:cstheme="minorHAnsi"/>
          <w:b/>
        </w:rPr>
        <w:t>Başarı notunun hesaplanması</w:t>
      </w:r>
    </w:p>
    <w:p w:rsidR="00BB362B" w:rsidRPr="00114FB1" w:rsidRDefault="00EC3DC0" w:rsidP="00BB362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14FB1">
        <w:rPr>
          <w:rFonts w:asciiTheme="minorHAnsi" w:hAnsiTheme="minorHAnsi" w:cstheme="minorHAnsi"/>
          <w:b/>
        </w:rPr>
        <w:t xml:space="preserve">MADDE 8- </w:t>
      </w:r>
      <w:r w:rsidRPr="00114FB1">
        <w:rPr>
          <w:rFonts w:asciiTheme="minorHAnsi" w:hAnsiTheme="minorHAnsi" w:cstheme="minorHAnsi"/>
        </w:rPr>
        <w:t xml:space="preserve">(1) Başarı notları Bağıl Değerlendirme Sistemine göre hesaplanır. Bağıl Değerlendirme Sistemine göre hesaplanacak olan başarı notları için </w:t>
      </w:r>
      <w:proofErr w:type="spellStart"/>
      <w:r w:rsidRPr="00114FB1">
        <w:rPr>
          <w:rFonts w:asciiTheme="minorHAnsi" w:hAnsiTheme="minorHAnsi" w:cstheme="minorHAnsi"/>
        </w:rPr>
        <w:t>DKL’nin</w:t>
      </w:r>
      <w:proofErr w:type="spellEnd"/>
      <w:r w:rsidRPr="00114FB1">
        <w:rPr>
          <w:rFonts w:asciiTheme="minorHAnsi" w:hAnsiTheme="minorHAnsi" w:cstheme="minorHAnsi"/>
        </w:rPr>
        <w:t xml:space="preserve"> maksimum değeri 30,</w:t>
      </w:r>
      <w:r w:rsidRPr="00114FB1">
        <w:rPr>
          <w:rFonts w:asciiTheme="minorHAnsi" w:hAnsiTheme="minorHAnsi" w:cstheme="minorHAnsi"/>
          <w:b/>
          <w:i/>
        </w:rPr>
        <w:t xml:space="preserve"> </w:t>
      </w:r>
      <w:r w:rsidRPr="00114FB1">
        <w:rPr>
          <w:rFonts w:asciiTheme="minorHAnsi" w:hAnsiTheme="minorHAnsi" w:cstheme="minorHAnsi"/>
        </w:rPr>
        <w:t xml:space="preserve"> </w:t>
      </w:r>
      <w:proofErr w:type="spellStart"/>
      <w:r w:rsidRPr="00114FB1">
        <w:rPr>
          <w:rFonts w:asciiTheme="minorHAnsi" w:hAnsiTheme="minorHAnsi" w:cstheme="minorHAnsi"/>
        </w:rPr>
        <w:t>AL’nin</w:t>
      </w:r>
      <w:proofErr w:type="spellEnd"/>
      <w:r w:rsidRPr="00114FB1">
        <w:rPr>
          <w:rFonts w:asciiTheme="minorHAnsi" w:hAnsiTheme="minorHAnsi" w:cstheme="minorHAnsi"/>
        </w:rPr>
        <w:t xml:space="preserve"> değeri 40’tır.</w:t>
      </w:r>
    </w:p>
    <w:p w:rsidR="00BB362B" w:rsidRPr="00114FB1" w:rsidRDefault="00EC3DC0" w:rsidP="00BB362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14FB1">
        <w:rPr>
          <w:rFonts w:asciiTheme="minorHAnsi" w:hAnsiTheme="minorHAnsi" w:cstheme="minorHAnsi"/>
        </w:rPr>
        <w:t>(2) Uygulaması ve teorisi olan bir dersin ara sınav ve yarıyıl sonu sınavı notunun hesaplanmasında uygulamanın etkisi % 70; Teoriğin etkisi % 30’dur.</w:t>
      </w:r>
    </w:p>
    <w:p w:rsidR="00EC3DC0" w:rsidRPr="00114FB1" w:rsidRDefault="00EC3DC0" w:rsidP="00BB362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14FB1">
        <w:rPr>
          <w:rFonts w:asciiTheme="minorHAnsi" w:hAnsiTheme="minorHAnsi" w:cstheme="minorHAnsi"/>
        </w:rPr>
        <w:t xml:space="preserve">(3) Uygulaması olan derslerin yarıyıl sonu sınavlarında, hem uygulama hem de teorik sınavlardan alınan notların AL veya üzerinde olması gerekir.  Teorik ve uygulama sınavlarında alınan notlardan en az birinin </w:t>
      </w:r>
      <w:proofErr w:type="spellStart"/>
      <w:r w:rsidRPr="00114FB1">
        <w:rPr>
          <w:rFonts w:asciiTheme="minorHAnsi" w:hAnsiTheme="minorHAnsi" w:cstheme="minorHAnsi"/>
        </w:rPr>
        <w:t>AL’nin</w:t>
      </w:r>
      <w:proofErr w:type="spellEnd"/>
      <w:r w:rsidRPr="00114FB1">
        <w:rPr>
          <w:rFonts w:asciiTheme="minorHAnsi" w:hAnsiTheme="minorHAnsi" w:cstheme="minorHAnsi"/>
        </w:rPr>
        <w:t xml:space="preserve"> altında olması halinde öğrenci o dersten başarısız olur.</w:t>
      </w:r>
    </w:p>
    <w:p w:rsidR="00EC3DC0" w:rsidRPr="00114FB1" w:rsidRDefault="00EC3DC0" w:rsidP="00EC3DC0">
      <w:pPr>
        <w:spacing w:after="0"/>
        <w:jc w:val="both"/>
        <w:rPr>
          <w:rFonts w:asciiTheme="minorHAnsi" w:hAnsiTheme="minorHAnsi" w:cstheme="minorHAnsi"/>
        </w:rPr>
      </w:pPr>
    </w:p>
    <w:p w:rsidR="00EC3DC0" w:rsidRPr="00114FB1" w:rsidRDefault="00EC3DC0" w:rsidP="00EC3DC0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14FB1">
        <w:rPr>
          <w:rFonts w:asciiTheme="minorHAnsi" w:hAnsiTheme="minorHAnsi" w:cstheme="minorHAnsi"/>
          <w:b/>
        </w:rPr>
        <w:t>Başarısızlık durumu</w:t>
      </w:r>
    </w:p>
    <w:p w:rsidR="00EC3DC0" w:rsidRPr="00114FB1" w:rsidRDefault="00EC3DC0" w:rsidP="00EC3DC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14FB1">
        <w:rPr>
          <w:rFonts w:asciiTheme="minorHAnsi" w:hAnsiTheme="minorHAnsi" w:cstheme="minorHAnsi"/>
          <w:b/>
        </w:rPr>
        <w:t xml:space="preserve">MADDE 9- </w:t>
      </w:r>
      <w:r w:rsidRPr="00114FB1">
        <w:rPr>
          <w:rFonts w:asciiTheme="minorHAnsi" w:hAnsiTheme="minorHAnsi" w:cstheme="minorHAnsi"/>
        </w:rPr>
        <w:t xml:space="preserve">(1) Ders tekrarı ile </w:t>
      </w:r>
      <w:proofErr w:type="spellStart"/>
      <w:r w:rsidRPr="00114FB1">
        <w:rPr>
          <w:rFonts w:asciiTheme="minorHAnsi" w:hAnsiTheme="minorHAnsi" w:cstheme="minorHAnsi"/>
        </w:rPr>
        <w:t>AGNO’larını</w:t>
      </w:r>
      <w:proofErr w:type="spellEnd"/>
      <w:r w:rsidRPr="00114FB1">
        <w:rPr>
          <w:rFonts w:asciiTheme="minorHAnsi" w:hAnsiTheme="minorHAnsi" w:cstheme="minorHAnsi"/>
        </w:rPr>
        <w:t xml:space="preserve"> başarı baraj notuna eşitleyen veya bu notun üzerine çıkaran öğrenciler, Yüksekokula kayıt yaptırdığı tarih itibariyle bulunması gerektiği yarıyılda, </w:t>
      </w:r>
      <w:r w:rsidR="00AE6070">
        <w:rPr>
          <w:rFonts w:asciiTheme="minorHAnsi" w:hAnsiTheme="minorHAnsi" w:cstheme="minorHAnsi"/>
        </w:rPr>
        <w:t xml:space="preserve">öncelikli olarak alt yarıyıllardan dersler alarak </w:t>
      </w:r>
      <w:r w:rsidRPr="00114FB1">
        <w:rPr>
          <w:rFonts w:asciiTheme="minorHAnsi" w:hAnsiTheme="minorHAnsi" w:cstheme="minorHAnsi"/>
        </w:rPr>
        <w:t>öğrenimlerine devam ederler.</w:t>
      </w:r>
      <w:bookmarkStart w:id="0" w:name="_GoBack"/>
      <w:bookmarkEnd w:id="0"/>
    </w:p>
    <w:p w:rsidR="00974591" w:rsidRPr="00114FB1" w:rsidRDefault="00974591" w:rsidP="00EC3DC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EC3DC0" w:rsidRPr="00114FB1" w:rsidRDefault="00EC3DC0" w:rsidP="00EC3DC0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14FB1">
        <w:rPr>
          <w:rFonts w:asciiTheme="minorHAnsi" w:hAnsiTheme="minorHAnsi" w:cstheme="minorHAnsi"/>
          <w:b/>
        </w:rPr>
        <w:t>Hüküm Bulunmayan Haller</w:t>
      </w:r>
    </w:p>
    <w:p w:rsidR="00EC3DC0" w:rsidRPr="00114FB1" w:rsidRDefault="00EC3DC0" w:rsidP="00EC3DC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14FB1">
        <w:rPr>
          <w:rFonts w:asciiTheme="minorHAnsi" w:hAnsiTheme="minorHAnsi" w:cstheme="minorHAnsi"/>
          <w:b/>
        </w:rPr>
        <w:t xml:space="preserve">MADDE 10- </w:t>
      </w:r>
      <w:r w:rsidRPr="00114FB1">
        <w:rPr>
          <w:rFonts w:asciiTheme="minorHAnsi" w:hAnsiTheme="minorHAnsi" w:cstheme="minorHAnsi"/>
        </w:rPr>
        <w:t xml:space="preserve"> (1) Bu uygulama esaslarında hüküm bulunmayan hallerde, ilgili mevzuat hükümlerine aykırı olmamak şartı karar almaya Yüksekokul Yönetim Kurulu yetkilidir.</w:t>
      </w:r>
    </w:p>
    <w:p w:rsidR="00EC3DC0" w:rsidRPr="00114FB1" w:rsidRDefault="00EC3DC0" w:rsidP="00EC3DC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EC3DC0" w:rsidRPr="00114FB1" w:rsidRDefault="00EC3DC0" w:rsidP="00EC3DC0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14FB1">
        <w:rPr>
          <w:rFonts w:asciiTheme="minorHAnsi" w:hAnsiTheme="minorHAnsi" w:cstheme="minorHAnsi"/>
          <w:b/>
        </w:rPr>
        <w:t>Yürürlük</w:t>
      </w:r>
    </w:p>
    <w:p w:rsidR="00EC3DC0" w:rsidRPr="00114FB1" w:rsidRDefault="00EC3DC0" w:rsidP="00EC3DC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14FB1">
        <w:rPr>
          <w:rFonts w:asciiTheme="minorHAnsi" w:hAnsiTheme="minorHAnsi" w:cstheme="minorHAnsi"/>
          <w:b/>
        </w:rPr>
        <w:t xml:space="preserve">MADDE 11- </w:t>
      </w:r>
      <w:r w:rsidR="00BB362B" w:rsidRPr="00114FB1">
        <w:rPr>
          <w:rFonts w:asciiTheme="minorHAnsi" w:hAnsiTheme="minorHAnsi" w:cstheme="minorHAnsi"/>
        </w:rPr>
        <w:t xml:space="preserve"> (1) Bu uygulama esasları 2012</w:t>
      </w:r>
      <w:r w:rsidRPr="00114FB1">
        <w:rPr>
          <w:rFonts w:asciiTheme="minorHAnsi" w:hAnsiTheme="minorHAnsi" w:cstheme="minorHAnsi"/>
        </w:rPr>
        <w:t>-201</w:t>
      </w:r>
      <w:r w:rsidR="00BB362B" w:rsidRPr="00114FB1">
        <w:rPr>
          <w:rFonts w:asciiTheme="minorHAnsi" w:hAnsiTheme="minorHAnsi" w:cstheme="minorHAnsi"/>
        </w:rPr>
        <w:t>3</w:t>
      </w:r>
      <w:r w:rsidRPr="00114FB1">
        <w:rPr>
          <w:rFonts w:asciiTheme="minorHAnsi" w:hAnsiTheme="minorHAnsi" w:cstheme="minorHAnsi"/>
        </w:rPr>
        <w:t xml:space="preserve"> eğitim-öğretim yılından itibaren uygulanmak üzere Senato’da kabul edildikten sonra yürürlüğe girer.</w:t>
      </w:r>
    </w:p>
    <w:p w:rsidR="00EC3DC0" w:rsidRPr="00114FB1" w:rsidRDefault="00EC3DC0" w:rsidP="00EC3DC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EC3DC0" w:rsidRPr="00114FB1" w:rsidRDefault="00EC3DC0" w:rsidP="00EC3DC0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14FB1">
        <w:rPr>
          <w:rFonts w:asciiTheme="minorHAnsi" w:hAnsiTheme="minorHAnsi" w:cstheme="minorHAnsi"/>
          <w:b/>
        </w:rPr>
        <w:t>Yürütme</w:t>
      </w:r>
    </w:p>
    <w:p w:rsidR="00E53191" w:rsidRPr="00114FB1" w:rsidRDefault="00EC3DC0" w:rsidP="00EC3DC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14FB1">
        <w:rPr>
          <w:rFonts w:asciiTheme="minorHAnsi" w:hAnsiTheme="minorHAnsi" w:cstheme="minorHAnsi"/>
          <w:b/>
        </w:rPr>
        <w:t>MADDE 12-</w:t>
      </w:r>
      <w:r w:rsidRPr="00114FB1">
        <w:rPr>
          <w:rFonts w:asciiTheme="minorHAnsi" w:hAnsiTheme="minorHAnsi" w:cstheme="minorHAnsi"/>
        </w:rPr>
        <w:t xml:space="preserve"> (1) Bu uygulama esasları hükümlerini Atatürk Üniversitesi Beden Eğitimi ve Spor Yüksekokulu Müdürü yürütür.</w:t>
      </w:r>
    </w:p>
    <w:sectPr w:rsidR="00E53191" w:rsidRPr="00114FB1" w:rsidSect="00AC1D23">
      <w:footerReference w:type="default" r:id="rId7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3CC" w:rsidRDefault="005C43CC" w:rsidP="00EC3DC0">
      <w:pPr>
        <w:spacing w:after="0" w:line="240" w:lineRule="auto"/>
      </w:pPr>
      <w:r>
        <w:separator/>
      </w:r>
    </w:p>
  </w:endnote>
  <w:endnote w:type="continuationSeparator" w:id="0">
    <w:p w:rsidR="005C43CC" w:rsidRDefault="005C43CC" w:rsidP="00EC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450408"/>
      <w:docPartObj>
        <w:docPartGallery w:val="Page Numbers (Bottom of Page)"/>
        <w:docPartUnique/>
      </w:docPartObj>
    </w:sdtPr>
    <w:sdtEndPr/>
    <w:sdtContent>
      <w:p w:rsidR="00EC3DC0" w:rsidRDefault="00EC3DC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070">
          <w:rPr>
            <w:noProof/>
          </w:rPr>
          <w:t>2</w:t>
        </w:r>
        <w:r>
          <w:fldChar w:fldCharType="end"/>
        </w:r>
      </w:p>
    </w:sdtContent>
  </w:sdt>
  <w:p w:rsidR="00EC3DC0" w:rsidRDefault="00EC3DC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3CC" w:rsidRDefault="005C43CC" w:rsidP="00EC3DC0">
      <w:pPr>
        <w:spacing w:after="0" w:line="240" w:lineRule="auto"/>
      </w:pPr>
      <w:r>
        <w:separator/>
      </w:r>
    </w:p>
  </w:footnote>
  <w:footnote w:type="continuationSeparator" w:id="0">
    <w:p w:rsidR="005C43CC" w:rsidRDefault="005C43CC" w:rsidP="00EC3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E0"/>
    <w:rsid w:val="00085A37"/>
    <w:rsid w:val="000A03D1"/>
    <w:rsid w:val="00105182"/>
    <w:rsid w:val="00105D85"/>
    <w:rsid w:val="00114FB1"/>
    <w:rsid w:val="001F2EE0"/>
    <w:rsid w:val="00231D17"/>
    <w:rsid w:val="00241B37"/>
    <w:rsid w:val="00277911"/>
    <w:rsid w:val="002A4758"/>
    <w:rsid w:val="002B3123"/>
    <w:rsid w:val="002C17CB"/>
    <w:rsid w:val="00512899"/>
    <w:rsid w:val="005C43CC"/>
    <w:rsid w:val="006228A5"/>
    <w:rsid w:val="006F46AB"/>
    <w:rsid w:val="006F53C3"/>
    <w:rsid w:val="00775CC7"/>
    <w:rsid w:val="007A77D5"/>
    <w:rsid w:val="00837BCC"/>
    <w:rsid w:val="00947426"/>
    <w:rsid w:val="0095719D"/>
    <w:rsid w:val="00974591"/>
    <w:rsid w:val="00984232"/>
    <w:rsid w:val="00A207AD"/>
    <w:rsid w:val="00A75D5E"/>
    <w:rsid w:val="00AA6AEB"/>
    <w:rsid w:val="00AC1D23"/>
    <w:rsid w:val="00AE6070"/>
    <w:rsid w:val="00B053B2"/>
    <w:rsid w:val="00B71076"/>
    <w:rsid w:val="00BA5CA8"/>
    <w:rsid w:val="00BB362B"/>
    <w:rsid w:val="00BC6FE6"/>
    <w:rsid w:val="00C03E96"/>
    <w:rsid w:val="00C64D1D"/>
    <w:rsid w:val="00DA77AE"/>
    <w:rsid w:val="00E53191"/>
    <w:rsid w:val="00EB679A"/>
    <w:rsid w:val="00EC3DC0"/>
    <w:rsid w:val="00EF2FD8"/>
    <w:rsid w:val="00F1673A"/>
    <w:rsid w:val="00F649B7"/>
    <w:rsid w:val="00FB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DC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C3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C3DC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EC3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C3DC0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3DC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DC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C3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C3DC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EC3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C3DC0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3D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munir25</dc:creator>
  <cp:lastModifiedBy>Davut</cp:lastModifiedBy>
  <cp:revision>15</cp:revision>
  <cp:lastPrinted>2012-05-03T13:13:00Z</cp:lastPrinted>
  <dcterms:created xsi:type="dcterms:W3CDTF">2012-06-04T11:47:00Z</dcterms:created>
  <dcterms:modified xsi:type="dcterms:W3CDTF">2012-09-14T11:06:00Z</dcterms:modified>
</cp:coreProperties>
</file>