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015" w:tblpY="915"/>
        <w:tblW w:w="1088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405"/>
        <w:gridCol w:w="8476"/>
      </w:tblGrid>
      <w:tr w:rsidR="0052103C" w:rsidRPr="009D5968" w:rsidTr="00C16A54">
        <w:tc>
          <w:tcPr>
            <w:tcW w:w="2405" w:type="dxa"/>
            <w:tcBorders>
              <w:bottom w:val="single" w:sz="12" w:space="0" w:color="8EAADB"/>
            </w:tcBorders>
            <w:shd w:val="clear" w:color="auto" w:fill="auto"/>
          </w:tcPr>
          <w:p w:rsidR="0052103C" w:rsidRPr="009D5968" w:rsidRDefault="0052103C" w:rsidP="00C16A5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Etkinlik Adı</w:t>
            </w:r>
          </w:p>
        </w:tc>
        <w:tc>
          <w:tcPr>
            <w:tcW w:w="8476" w:type="dxa"/>
            <w:tcBorders>
              <w:bottom w:val="single" w:sz="12" w:space="0" w:color="8EAADB"/>
            </w:tcBorders>
            <w:shd w:val="clear" w:color="auto" w:fill="auto"/>
          </w:tcPr>
          <w:p w:rsidR="0052103C" w:rsidRPr="009D5968" w:rsidRDefault="0052103C" w:rsidP="00C16A5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 xml:space="preserve">24 Kasım Öğretmenler Günü Spor ve Eğitim Sergisi  </w:t>
            </w:r>
          </w:p>
        </w:tc>
      </w:tr>
      <w:tr w:rsidR="0052103C" w:rsidRPr="009D5968" w:rsidTr="00C16A54">
        <w:tc>
          <w:tcPr>
            <w:tcW w:w="2405" w:type="dxa"/>
            <w:shd w:val="clear" w:color="auto" w:fill="D9E2F3"/>
          </w:tcPr>
          <w:p w:rsidR="0052103C" w:rsidRPr="009D5968" w:rsidRDefault="0052103C" w:rsidP="00C16A5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Etkinliği gerçekleştiren birim/bölüm</w:t>
            </w:r>
          </w:p>
        </w:tc>
        <w:tc>
          <w:tcPr>
            <w:tcW w:w="8476" w:type="dxa"/>
            <w:shd w:val="clear" w:color="auto" w:fill="D9E2F3"/>
          </w:tcPr>
          <w:p w:rsidR="0052103C" w:rsidRPr="009D5968" w:rsidRDefault="0052103C" w:rsidP="00C16A54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Sivil savunma ve İtfaiyecilik</w:t>
            </w:r>
          </w:p>
          <w:p w:rsidR="0052103C" w:rsidRPr="009D5968" w:rsidRDefault="0052103C" w:rsidP="00C16A54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Özel Güvenlik Mülkiyet Koruma,</w:t>
            </w:r>
          </w:p>
          <w:p w:rsidR="0052103C" w:rsidRPr="009D5968" w:rsidRDefault="0052103C" w:rsidP="00C16A54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Posta Hizmetleri,</w:t>
            </w:r>
          </w:p>
        </w:tc>
      </w:tr>
      <w:tr w:rsidR="0052103C" w:rsidRPr="009D5968" w:rsidTr="00C16A54">
        <w:tc>
          <w:tcPr>
            <w:tcW w:w="2405" w:type="dxa"/>
            <w:shd w:val="clear" w:color="auto" w:fill="auto"/>
          </w:tcPr>
          <w:p w:rsidR="0052103C" w:rsidRPr="009D5968" w:rsidRDefault="0052103C" w:rsidP="00C16A5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Etkinliği Gerçekleştiren/</w:t>
            </w:r>
            <w:proofErr w:type="spellStart"/>
            <w:r w:rsidRPr="009D5968">
              <w:rPr>
                <w:b/>
                <w:bCs/>
                <w:color w:val="000000"/>
              </w:rPr>
              <w:t>ler</w:t>
            </w:r>
            <w:proofErr w:type="spellEnd"/>
          </w:p>
        </w:tc>
        <w:tc>
          <w:tcPr>
            <w:tcW w:w="8476" w:type="dxa"/>
            <w:shd w:val="clear" w:color="auto" w:fill="auto"/>
          </w:tcPr>
          <w:p w:rsidR="0052103C" w:rsidRPr="009D5968" w:rsidRDefault="0052103C" w:rsidP="00C16A54">
            <w:pPr>
              <w:spacing w:after="0" w:line="360" w:lineRule="auto"/>
              <w:contextualSpacing/>
              <w:rPr>
                <w:color w:val="000000"/>
              </w:rPr>
            </w:pPr>
            <w:r w:rsidRPr="009D5968">
              <w:rPr>
                <w:color w:val="000000"/>
              </w:rPr>
              <w:t>Atatürk Üniversitesi (</w:t>
            </w:r>
            <w:proofErr w:type="spellStart"/>
            <w:r w:rsidRPr="009D5968">
              <w:rPr>
                <w:color w:val="000000"/>
              </w:rPr>
              <w:t>Nenehatun</w:t>
            </w:r>
            <w:proofErr w:type="spellEnd"/>
            <w:r w:rsidRPr="009D5968">
              <w:rPr>
                <w:color w:val="000000"/>
              </w:rPr>
              <w:t xml:space="preserve"> Kültür Merkezi)</w:t>
            </w:r>
          </w:p>
          <w:p w:rsidR="0052103C" w:rsidRPr="009D5968" w:rsidRDefault="0052103C" w:rsidP="00C16A54">
            <w:pPr>
              <w:spacing w:after="0" w:line="360" w:lineRule="auto"/>
              <w:contextualSpacing/>
              <w:rPr>
                <w:color w:val="000000"/>
              </w:rPr>
            </w:pPr>
            <w:r w:rsidRPr="009D5968">
              <w:rPr>
                <w:color w:val="000000"/>
              </w:rPr>
              <w:t>Horasan Gençlik ve Spor İlçe Müdürlüğü Spor Salonu</w:t>
            </w:r>
          </w:p>
        </w:tc>
      </w:tr>
      <w:tr w:rsidR="0052103C" w:rsidRPr="009D5968" w:rsidTr="00C16A54">
        <w:tc>
          <w:tcPr>
            <w:tcW w:w="2405" w:type="dxa"/>
            <w:shd w:val="clear" w:color="auto" w:fill="D9E2F3"/>
          </w:tcPr>
          <w:p w:rsidR="0052103C" w:rsidRPr="009D5968" w:rsidRDefault="0052103C" w:rsidP="00C16A5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Etkinliğe ilişkin kısa açıklama</w:t>
            </w:r>
          </w:p>
        </w:tc>
        <w:tc>
          <w:tcPr>
            <w:tcW w:w="8476" w:type="dxa"/>
            <w:shd w:val="clear" w:color="auto" w:fill="D9E2F3"/>
          </w:tcPr>
          <w:p w:rsidR="0052103C" w:rsidRPr="009D5968" w:rsidRDefault="0052103C" w:rsidP="00003BFE">
            <w:pPr>
              <w:spacing w:after="0" w:line="240" w:lineRule="auto"/>
              <w:jc w:val="both"/>
              <w:rPr>
                <w:color w:val="000000"/>
              </w:rPr>
            </w:pPr>
            <w:r w:rsidRPr="009D5968">
              <w:rPr>
                <w:color w:val="000000"/>
              </w:rPr>
              <w:t>Horasan Meslek Yüksekokulu öğrencilerinin katılımıyla ülkemize olimpik madalya kazandıran sporcuların özgeçmişleri ve biyografilerinin araştırılması çalışmaları kapsamında "Türk Sporcuları ve Spor Branşları" sergisi düzenlenmiştir.</w:t>
            </w:r>
            <w:r w:rsidR="00003BFE">
              <w:rPr>
                <w:color w:val="000000"/>
              </w:rPr>
              <w:t xml:space="preserve"> Amaçlardan biriside </w:t>
            </w:r>
            <w:r w:rsidR="00003BFE" w:rsidRPr="00003BFE">
              <w:rPr>
                <w:color w:val="000000"/>
              </w:rPr>
              <w:t>Birleşmiş Milletler Sürdürülebilir Kalkınma Programını desteklemek</w:t>
            </w:r>
            <w:r w:rsidR="00003BFE">
              <w:rPr>
                <w:color w:val="000000"/>
              </w:rPr>
              <w:t>t</w:t>
            </w:r>
            <w:r w:rsidR="00003BFE" w:rsidRPr="00003BFE">
              <w:rPr>
                <w:color w:val="000000"/>
              </w:rPr>
              <w:t>ir.</w:t>
            </w:r>
          </w:p>
        </w:tc>
      </w:tr>
      <w:tr w:rsidR="0052103C" w:rsidRPr="009D5968" w:rsidTr="00C16A54">
        <w:trPr>
          <w:trHeight w:val="9614"/>
        </w:trPr>
        <w:tc>
          <w:tcPr>
            <w:tcW w:w="2405" w:type="dxa"/>
            <w:shd w:val="clear" w:color="auto" w:fill="auto"/>
          </w:tcPr>
          <w:p w:rsidR="0052103C" w:rsidRPr="009D5968" w:rsidRDefault="0052103C" w:rsidP="00C16A5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Etkinliğe ilişkin görseller/afiş/poster</w:t>
            </w:r>
          </w:p>
        </w:tc>
        <w:tc>
          <w:tcPr>
            <w:tcW w:w="8476" w:type="dxa"/>
            <w:shd w:val="clear" w:color="auto" w:fill="auto"/>
          </w:tcPr>
          <w:p w:rsidR="0052103C" w:rsidRPr="009D5968" w:rsidRDefault="0052103C" w:rsidP="00C16A54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0</wp:posOffset>
                  </wp:positionV>
                  <wp:extent cx="2209800" cy="221932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76200</wp:posOffset>
                  </wp:positionV>
                  <wp:extent cx="2409825" cy="2143125"/>
                  <wp:effectExtent l="0" t="0" r="9525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color w:val="000000"/>
              </w:rPr>
              <w:t xml:space="preserve">   </w:t>
            </w:r>
          </w:p>
          <w:p w:rsidR="0052103C" w:rsidRPr="009D5968" w:rsidRDefault="0052103C" w:rsidP="00C16A54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2315210</wp:posOffset>
                  </wp:positionV>
                  <wp:extent cx="2486025" cy="2105025"/>
                  <wp:effectExtent l="0" t="0" r="952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2315210</wp:posOffset>
                  </wp:positionV>
                  <wp:extent cx="2162175" cy="2190750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6A54" w:rsidRDefault="00C16A54" w:rsidP="007A21F9">
      <w:bookmarkStart w:id="0" w:name="_GoBack"/>
      <w:bookmarkEnd w:id="0"/>
    </w:p>
    <w:sectPr w:rsidR="00C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4"/>
    <w:rsid w:val="00003BFE"/>
    <w:rsid w:val="004D62B4"/>
    <w:rsid w:val="0052103C"/>
    <w:rsid w:val="007A21F9"/>
    <w:rsid w:val="00C16A54"/>
    <w:rsid w:val="00E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AC57-66B4-4578-89D1-0850E4F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aln">
    <w:name w:val="Gövde metni + Kalın"/>
    <w:basedOn w:val="VarsaylanParagrafYazTipi"/>
    <w:rsid w:val="00C16A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">
    <w:name w:val="Gövde metni"/>
    <w:basedOn w:val="VarsaylanParagrafYazTipi"/>
    <w:rsid w:val="00C16A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5</cp:revision>
  <dcterms:created xsi:type="dcterms:W3CDTF">2019-12-05T08:32:00Z</dcterms:created>
  <dcterms:modified xsi:type="dcterms:W3CDTF">2019-12-06T12:21:00Z</dcterms:modified>
</cp:coreProperties>
</file>