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7E" w:rsidRDefault="00967151" w:rsidP="005F1B4F">
      <w:pPr>
        <w:spacing w:after="0" w:line="360" w:lineRule="auto"/>
        <w:jc w:val="center"/>
        <w:rPr>
          <w:b/>
          <w:sz w:val="24"/>
          <w:szCs w:val="24"/>
        </w:rPr>
      </w:pPr>
      <w:bookmarkStart w:id="0" w:name="_GoBack"/>
      <w:r w:rsidRPr="00967151">
        <w:rPr>
          <w:b/>
          <w:sz w:val="24"/>
          <w:szCs w:val="24"/>
        </w:rPr>
        <w:t>ATATÜRK ÜNİVERSİTESİ HEMŞİRELİK FAKÜLTESİ LİSANS EĞİTİM-ÖĞRETİM VE SINAV UYGULAMA ESASLARI</w:t>
      </w:r>
    </w:p>
    <w:bookmarkEnd w:id="0"/>
    <w:p w:rsidR="00967151" w:rsidRDefault="00967151" w:rsidP="005F1B4F">
      <w:pPr>
        <w:spacing w:after="0" w:line="360" w:lineRule="auto"/>
        <w:jc w:val="both"/>
        <w:rPr>
          <w:b/>
          <w:sz w:val="24"/>
          <w:szCs w:val="24"/>
        </w:rPr>
      </w:pPr>
      <w:r>
        <w:rPr>
          <w:b/>
          <w:sz w:val="24"/>
          <w:szCs w:val="24"/>
        </w:rPr>
        <w:t>Dayanak</w:t>
      </w:r>
    </w:p>
    <w:p w:rsidR="00967151" w:rsidRDefault="00967151" w:rsidP="005F1B4F">
      <w:pPr>
        <w:spacing w:after="0" w:line="360" w:lineRule="auto"/>
        <w:jc w:val="both"/>
        <w:rPr>
          <w:sz w:val="24"/>
          <w:szCs w:val="24"/>
        </w:rPr>
      </w:pPr>
      <w:r>
        <w:rPr>
          <w:b/>
          <w:sz w:val="24"/>
          <w:szCs w:val="24"/>
        </w:rPr>
        <w:t>Madde 1</w:t>
      </w:r>
      <w:r w:rsidR="00B379E1">
        <w:rPr>
          <w:b/>
          <w:sz w:val="24"/>
          <w:szCs w:val="24"/>
        </w:rPr>
        <w:t xml:space="preserve">- </w:t>
      </w:r>
      <w:r w:rsidRPr="00967151">
        <w:rPr>
          <w:sz w:val="24"/>
          <w:szCs w:val="24"/>
        </w:rPr>
        <w:t xml:space="preserve">Bu uygulama esasları </w:t>
      </w:r>
      <w:r w:rsidRPr="00B379E1">
        <w:rPr>
          <w:b/>
          <w:sz w:val="24"/>
          <w:szCs w:val="24"/>
        </w:rPr>
        <w:t>17.07.2017 tarih ve 30126 sayılı</w:t>
      </w:r>
      <w:r w:rsidRPr="00967151">
        <w:rPr>
          <w:b/>
          <w:sz w:val="24"/>
          <w:szCs w:val="24"/>
        </w:rPr>
        <w:t xml:space="preserve"> </w:t>
      </w:r>
      <w:r>
        <w:rPr>
          <w:sz w:val="24"/>
          <w:szCs w:val="24"/>
        </w:rPr>
        <w:t>Resmi Gazete</w:t>
      </w:r>
      <w:r w:rsidRPr="00967151">
        <w:rPr>
          <w:sz w:val="24"/>
          <w:szCs w:val="24"/>
        </w:rPr>
        <w:t>de</w:t>
      </w:r>
      <w:r>
        <w:rPr>
          <w:sz w:val="24"/>
          <w:szCs w:val="24"/>
        </w:rPr>
        <w:t xml:space="preserve"> Yayımlanan Atatürk Üniversitesi Ön Lisans ve Lisans Eğitim-Öğretim ve Sınav Yönetmeliğine dayanılarak hazırlanmıştır.</w:t>
      </w:r>
    </w:p>
    <w:p w:rsidR="00AA09CD" w:rsidRDefault="00AA09CD" w:rsidP="005F1B4F">
      <w:pPr>
        <w:spacing w:after="0" w:line="360" w:lineRule="auto"/>
        <w:jc w:val="both"/>
        <w:rPr>
          <w:b/>
          <w:sz w:val="24"/>
          <w:szCs w:val="24"/>
        </w:rPr>
      </w:pPr>
    </w:p>
    <w:p w:rsidR="00967151" w:rsidRDefault="00967151" w:rsidP="005F1B4F">
      <w:pPr>
        <w:spacing w:after="0" w:line="360" w:lineRule="auto"/>
        <w:jc w:val="both"/>
        <w:rPr>
          <w:b/>
          <w:sz w:val="24"/>
          <w:szCs w:val="24"/>
        </w:rPr>
      </w:pPr>
      <w:r w:rsidRPr="00967151">
        <w:rPr>
          <w:b/>
          <w:sz w:val="24"/>
          <w:szCs w:val="24"/>
        </w:rPr>
        <w:t>Kapsam</w:t>
      </w:r>
    </w:p>
    <w:p w:rsidR="00967151" w:rsidRDefault="00967151" w:rsidP="005F1B4F">
      <w:pPr>
        <w:spacing w:after="0" w:line="360" w:lineRule="auto"/>
        <w:jc w:val="both"/>
        <w:rPr>
          <w:sz w:val="24"/>
          <w:szCs w:val="24"/>
        </w:rPr>
      </w:pPr>
      <w:r>
        <w:rPr>
          <w:b/>
          <w:sz w:val="24"/>
          <w:szCs w:val="24"/>
        </w:rPr>
        <w:t>Madde 2</w:t>
      </w:r>
      <w:r w:rsidR="00B379E1">
        <w:rPr>
          <w:b/>
          <w:sz w:val="24"/>
          <w:szCs w:val="24"/>
        </w:rPr>
        <w:t>-</w:t>
      </w:r>
      <w:r w:rsidRPr="00967151">
        <w:t xml:space="preserve"> </w:t>
      </w:r>
      <w:r w:rsidRPr="00967151">
        <w:rPr>
          <w:sz w:val="24"/>
          <w:szCs w:val="24"/>
        </w:rPr>
        <w:t>Bu uygulama esasları</w:t>
      </w:r>
      <w:r w:rsidR="00691732">
        <w:rPr>
          <w:sz w:val="24"/>
          <w:szCs w:val="24"/>
        </w:rPr>
        <w:t xml:space="preserve"> Hemşirelik Fakültesi </w:t>
      </w:r>
      <w:r w:rsidR="00EA0623">
        <w:rPr>
          <w:sz w:val="24"/>
          <w:szCs w:val="24"/>
        </w:rPr>
        <w:t>Lisans Programını ve İngilizce Programını kapsar.</w:t>
      </w:r>
    </w:p>
    <w:p w:rsidR="00B379E1" w:rsidRDefault="00B379E1" w:rsidP="005F1B4F">
      <w:pPr>
        <w:spacing w:after="0" w:line="360" w:lineRule="auto"/>
        <w:jc w:val="both"/>
        <w:rPr>
          <w:sz w:val="24"/>
          <w:szCs w:val="24"/>
        </w:rPr>
      </w:pPr>
    </w:p>
    <w:p w:rsidR="00B379E1" w:rsidRDefault="00967151" w:rsidP="005F1B4F">
      <w:pPr>
        <w:spacing w:after="0" w:line="360" w:lineRule="auto"/>
        <w:jc w:val="both"/>
        <w:rPr>
          <w:b/>
          <w:sz w:val="24"/>
          <w:szCs w:val="24"/>
        </w:rPr>
      </w:pPr>
      <w:r w:rsidRPr="00967151">
        <w:rPr>
          <w:b/>
          <w:sz w:val="24"/>
          <w:szCs w:val="24"/>
        </w:rPr>
        <w:t>Eğitim-Öğretim</w:t>
      </w:r>
      <w:r w:rsidR="006860B4">
        <w:rPr>
          <w:b/>
          <w:sz w:val="24"/>
          <w:szCs w:val="24"/>
        </w:rPr>
        <w:t xml:space="preserve"> ve Dersler</w:t>
      </w:r>
      <w:r w:rsidR="00B379E1" w:rsidRPr="00B379E1">
        <w:rPr>
          <w:b/>
          <w:sz w:val="24"/>
          <w:szCs w:val="24"/>
        </w:rPr>
        <w:t xml:space="preserve"> </w:t>
      </w:r>
    </w:p>
    <w:p w:rsidR="00B379E1" w:rsidRDefault="00B379E1" w:rsidP="005F1B4F">
      <w:pPr>
        <w:spacing w:after="0" w:line="360" w:lineRule="auto"/>
        <w:jc w:val="both"/>
        <w:rPr>
          <w:sz w:val="24"/>
          <w:szCs w:val="24"/>
        </w:rPr>
      </w:pPr>
      <w:r>
        <w:rPr>
          <w:b/>
          <w:sz w:val="24"/>
          <w:szCs w:val="24"/>
        </w:rPr>
        <w:t>Madde 3</w:t>
      </w:r>
      <w:r w:rsidRPr="006C745D">
        <w:rPr>
          <w:b/>
          <w:sz w:val="24"/>
          <w:szCs w:val="24"/>
        </w:rPr>
        <w:t>-</w:t>
      </w:r>
      <w:r>
        <w:rPr>
          <w:b/>
          <w:sz w:val="24"/>
          <w:szCs w:val="24"/>
        </w:rPr>
        <w:t>1</w:t>
      </w:r>
      <w:r w:rsidR="00037CB1">
        <w:rPr>
          <w:b/>
          <w:sz w:val="24"/>
          <w:szCs w:val="24"/>
        </w:rPr>
        <w:t>-</w:t>
      </w:r>
      <w:r w:rsidRPr="006C745D">
        <w:rPr>
          <w:sz w:val="24"/>
          <w:szCs w:val="24"/>
        </w:rPr>
        <w:t xml:space="preserve"> </w:t>
      </w:r>
      <w:r w:rsidRPr="00B379E1">
        <w:rPr>
          <w:sz w:val="24"/>
          <w:szCs w:val="24"/>
        </w:rPr>
        <w:t>Dekanlık bünyesinde yürütülen program</w:t>
      </w:r>
      <w:r w:rsidR="00EA0623">
        <w:rPr>
          <w:sz w:val="24"/>
          <w:szCs w:val="24"/>
        </w:rPr>
        <w:t>larda</w:t>
      </w:r>
      <w:r w:rsidRPr="00B379E1">
        <w:rPr>
          <w:sz w:val="24"/>
          <w:szCs w:val="24"/>
        </w:rPr>
        <w:t xml:space="preserve"> okutulacak olan dört yıllık ders (müfredat) program</w:t>
      </w:r>
      <w:r w:rsidR="00037CB1">
        <w:rPr>
          <w:sz w:val="24"/>
          <w:szCs w:val="24"/>
        </w:rPr>
        <w:t>ı</w:t>
      </w:r>
      <w:r w:rsidRPr="00B379E1">
        <w:rPr>
          <w:sz w:val="24"/>
          <w:szCs w:val="24"/>
        </w:rPr>
        <w:t xml:space="preserve"> ilişikte belirtildiği gibidir (Ek 1).</w:t>
      </w:r>
    </w:p>
    <w:p w:rsidR="00B379E1" w:rsidRDefault="00B379E1" w:rsidP="005F1B4F">
      <w:pPr>
        <w:spacing w:after="0" w:line="360" w:lineRule="auto"/>
        <w:jc w:val="both"/>
        <w:rPr>
          <w:sz w:val="24"/>
          <w:szCs w:val="24"/>
        </w:rPr>
      </w:pPr>
      <w:r w:rsidRPr="00B379E1">
        <w:rPr>
          <w:b/>
          <w:sz w:val="24"/>
          <w:szCs w:val="24"/>
        </w:rPr>
        <w:t>Madde 3-2</w:t>
      </w:r>
      <w:r w:rsidR="00037CB1">
        <w:rPr>
          <w:b/>
          <w:sz w:val="24"/>
          <w:szCs w:val="24"/>
        </w:rPr>
        <w:t>-</w:t>
      </w:r>
      <w:r w:rsidRPr="00B379E1">
        <w:rPr>
          <w:sz w:val="24"/>
          <w:szCs w:val="24"/>
        </w:rPr>
        <w:t xml:space="preserve"> </w:t>
      </w:r>
      <w:r w:rsidRPr="006C745D">
        <w:rPr>
          <w:sz w:val="24"/>
          <w:szCs w:val="24"/>
        </w:rPr>
        <w:t>Dekanlık bünyesinde yürütülen program</w:t>
      </w:r>
      <w:r w:rsidR="00EA0623">
        <w:rPr>
          <w:sz w:val="24"/>
          <w:szCs w:val="24"/>
        </w:rPr>
        <w:t>larda</w:t>
      </w:r>
      <w:r w:rsidRPr="006C745D">
        <w:rPr>
          <w:sz w:val="24"/>
          <w:szCs w:val="24"/>
        </w:rPr>
        <w:t xml:space="preserve"> mezun olabilmek için gerekli ulusal kredi ve AKTS değerleri ile seçmeli ders AKTS değerleri aşağıdaki tabloda belirtilmiştir.</w:t>
      </w:r>
    </w:p>
    <w:p w:rsidR="00B379E1" w:rsidRPr="00B379E1" w:rsidRDefault="00B379E1" w:rsidP="005F1B4F">
      <w:pPr>
        <w:spacing w:after="0" w:line="360" w:lineRule="auto"/>
        <w:jc w:val="both"/>
        <w:rPr>
          <w:sz w:val="24"/>
          <w:szCs w:val="24"/>
        </w:rPr>
      </w:pPr>
    </w:p>
    <w:tbl>
      <w:tblPr>
        <w:tblStyle w:val="TabloKlavuzu"/>
        <w:tblW w:w="9493" w:type="dxa"/>
        <w:tblLook w:val="04A0" w:firstRow="1" w:lastRow="0" w:firstColumn="1" w:lastColumn="0" w:noHBand="0" w:noVBand="1"/>
      </w:tblPr>
      <w:tblGrid>
        <w:gridCol w:w="1535"/>
        <w:gridCol w:w="815"/>
        <w:gridCol w:w="725"/>
        <w:gridCol w:w="2971"/>
        <w:gridCol w:w="3447"/>
      </w:tblGrid>
      <w:tr w:rsidR="00B379E1" w:rsidRPr="00B379E1" w:rsidTr="00D844B1">
        <w:tc>
          <w:tcPr>
            <w:tcW w:w="1546" w:type="dxa"/>
          </w:tcPr>
          <w:p w:rsidR="00B379E1" w:rsidRPr="00B379E1" w:rsidRDefault="00B379E1" w:rsidP="005F1B4F">
            <w:pPr>
              <w:spacing w:line="360" w:lineRule="auto"/>
              <w:jc w:val="center"/>
              <w:rPr>
                <w:b/>
                <w:sz w:val="24"/>
                <w:szCs w:val="24"/>
              </w:rPr>
            </w:pPr>
            <w:r w:rsidRPr="00B379E1">
              <w:rPr>
                <w:b/>
                <w:sz w:val="24"/>
                <w:szCs w:val="24"/>
              </w:rPr>
              <w:t>PROGRAM ADI</w:t>
            </w:r>
          </w:p>
        </w:tc>
        <w:tc>
          <w:tcPr>
            <w:tcW w:w="715" w:type="dxa"/>
          </w:tcPr>
          <w:p w:rsidR="00B379E1" w:rsidRPr="00B379E1" w:rsidRDefault="00B379E1" w:rsidP="005F1B4F">
            <w:pPr>
              <w:spacing w:line="360" w:lineRule="auto"/>
              <w:jc w:val="center"/>
              <w:rPr>
                <w:b/>
                <w:sz w:val="24"/>
                <w:szCs w:val="24"/>
              </w:rPr>
            </w:pPr>
            <w:r w:rsidRPr="00B379E1">
              <w:rPr>
                <w:b/>
                <w:sz w:val="24"/>
                <w:szCs w:val="24"/>
              </w:rPr>
              <w:t>KREDİ</w:t>
            </w:r>
          </w:p>
        </w:tc>
        <w:tc>
          <w:tcPr>
            <w:tcW w:w="641" w:type="dxa"/>
          </w:tcPr>
          <w:p w:rsidR="00B379E1" w:rsidRPr="00B379E1" w:rsidRDefault="00B379E1" w:rsidP="005F1B4F">
            <w:pPr>
              <w:spacing w:line="360" w:lineRule="auto"/>
              <w:jc w:val="center"/>
              <w:rPr>
                <w:b/>
                <w:sz w:val="24"/>
                <w:szCs w:val="24"/>
              </w:rPr>
            </w:pPr>
            <w:r w:rsidRPr="00B379E1">
              <w:rPr>
                <w:b/>
                <w:sz w:val="24"/>
                <w:szCs w:val="24"/>
              </w:rPr>
              <w:t>AKTS</w:t>
            </w:r>
          </w:p>
        </w:tc>
        <w:tc>
          <w:tcPr>
            <w:tcW w:w="3047" w:type="dxa"/>
          </w:tcPr>
          <w:p w:rsidR="00B379E1" w:rsidRPr="00B379E1" w:rsidRDefault="00B379E1" w:rsidP="005F1B4F">
            <w:pPr>
              <w:spacing w:line="360" w:lineRule="auto"/>
              <w:jc w:val="center"/>
              <w:rPr>
                <w:b/>
                <w:sz w:val="24"/>
                <w:szCs w:val="24"/>
              </w:rPr>
            </w:pPr>
            <w:r w:rsidRPr="00B379E1">
              <w:rPr>
                <w:b/>
                <w:sz w:val="24"/>
                <w:szCs w:val="24"/>
              </w:rPr>
              <w:t>SEÇMELİ DERSLERİN AKTS DEĞERLERİ</w:t>
            </w:r>
          </w:p>
        </w:tc>
        <w:tc>
          <w:tcPr>
            <w:tcW w:w="3544" w:type="dxa"/>
          </w:tcPr>
          <w:p w:rsidR="00B379E1" w:rsidRPr="00B379E1" w:rsidRDefault="00B379E1" w:rsidP="005F1B4F">
            <w:pPr>
              <w:spacing w:line="360" w:lineRule="auto"/>
              <w:jc w:val="center"/>
              <w:rPr>
                <w:b/>
                <w:sz w:val="24"/>
                <w:szCs w:val="24"/>
              </w:rPr>
            </w:pPr>
            <w:r w:rsidRPr="00B379E1">
              <w:rPr>
                <w:b/>
                <w:sz w:val="24"/>
                <w:szCs w:val="24"/>
              </w:rPr>
              <w:t>MESLEKLE İLGİLİ OLMAYAN SEÇMELİ DERSLERİN AKTS DEĞERİ</w:t>
            </w:r>
          </w:p>
        </w:tc>
      </w:tr>
      <w:tr w:rsidR="00B379E1" w:rsidRPr="00B379E1" w:rsidTr="00037CB1">
        <w:trPr>
          <w:trHeight w:val="416"/>
        </w:trPr>
        <w:tc>
          <w:tcPr>
            <w:tcW w:w="1546" w:type="dxa"/>
          </w:tcPr>
          <w:p w:rsidR="00B379E1" w:rsidRPr="00B379E1" w:rsidRDefault="00B379E1" w:rsidP="005F1B4F">
            <w:pPr>
              <w:spacing w:line="360" w:lineRule="auto"/>
              <w:jc w:val="center"/>
              <w:rPr>
                <w:sz w:val="24"/>
                <w:szCs w:val="24"/>
              </w:rPr>
            </w:pPr>
            <w:r w:rsidRPr="00B379E1">
              <w:rPr>
                <w:sz w:val="24"/>
                <w:szCs w:val="24"/>
              </w:rPr>
              <w:t>Hemşirelik</w:t>
            </w:r>
          </w:p>
        </w:tc>
        <w:tc>
          <w:tcPr>
            <w:tcW w:w="715" w:type="dxa"/>
          </w:tcPr>
          <w:p w:rsidR="00B379E1" w:rsidRPr="00B379E1" w:rsidRDefault="00B379E1" w:rsidP="005F1B4F">
            <w:pPr>
              <w:spacing w:line="360" w:lineRule="auto"/>
              <w:jc w:val="center"/>
              <w:rPr>
                <w:sz w:val="24"/>
                <w:szCs w:val="24"/>
              </w:rPr>
            </w:pPr>
            <w:r w:rsidRPr="00B379E1">
              <w:rPr>
                <w:sz w:val="24"/>
                <w:szCs w:val="24"/>
              </w:rPr>
              <w:t>161</w:t>
            </w:r>
          </w:p>
        </w:tc>
        <w:tc>
          <w:tcPr>
            <w:tcW w:w="641" w:type="dxa"/>
          </w:tcPr>
          <w:p w:rsidR="00B379E1" w:rsidRPr="00B379E1" w:rsidRDefault="00B379E1" w:rsidP="005F1B4F">
            <w:pPr>
              <w:spacing w:line="360" w:lineRule="auto"/>
              <w:jc w:val="center"/>
              <w:rPr>
                <w:sz w:val="24"/>
                <w:szCs w:val="24"/>
              </w:rPr>
            </w:pPr>
            <w:r w:rsidRPr="00B379E1">
              <w:rPr>
                <w:sz w:val="24"/>
                <w:szCs w:val="24"/>
              </w:rPr>
              <w:t>240</w:t>
            </w:r>
          </w:p>
        </w:tc>
        <w:tc>
          <w:tcPr>
            <w:tcW w:w="3047" w:type="dxa"/>
          </w:tcPr>
          <w:p w:rsidR="00B379E1" w:rsidRPr="00B379E1" w:rsidRDefault="00B379E1" w:rsidP="005F1B4F">
            <w:pPr>
              <w:spacing w:line="360" w:lineRule="auto"/>
              <w:jc w:val="center"/>
              <w:rPr>
                <w:sz w:val="24"/>
                <w:szCs w:val="24"/>
              </w:rPr>
            </w:pPr>
            <w:proofErr w:type="spellStart"/>
            <w:r w:rsidRPr="00B379E1">
              <w:rPr>
                <w:sz w:val="24"/>
                <w:szCs w:val="24"/>
              </w:rPr>
              <w:t>Max</w:t>
            </w:r>
            <w:proofErr w:type="spellEnd"/>
            <w:r w:rsidRPr="00B379E1">
              <w:rPr>
                <w:sz w:val="24"/>
                <w:szCs w:val="24"/>
              </w:rPr>
              <w:t xml:space="preserve"> % 10</w:t>
            </w:r>
          </w:p>
        </w:tc>
        <w:tc>
          <w:tcPr>
            <w:tcW w:w="3544" w:type="dxa"/>
          </w:tcPr>
          <w:p w:rsidR="00B379E1" w:rsidRPr="00B379E1" w:rsidRDefault="00B379E1" w:rsidP="005F1B4F">
            <w:pPr>
              <w:spacing w:line="360" w:lineRule="auto"/>
              <w:jc w:val="center"/>
              <w:rPr>
                <w:sz w:val="24"/>
                <w:szCs w:val="24"/>
              </w:rPr>
            </w:pPr>
            <w:proofErr w:type="spellStart"/>
            <w:r w:rsidRPr="00B379E1">
              <w:rPr>
                <w:sz w:val="24"/>
                <w:szCs w:val="24"/>
              </w:rPr>
              <w:t>Max</w:t>
            </w:r>
            <w:proofErr w:type="spellEnd"/>
            <w:r w:rsidRPr="00B379E1">
              <w:rPr>
                <w:sz w:val="24"/>
                <w:szCs w:val="24"/>
              </w:rPr>
              <w:t xml:space="preserve"> % 5</w:t>
            </w:r>
          </w:p>
        </w:tc>
      </w:tr>
    </w:tbl>
    <w:p w:rsidR="00B379E1" w:rsidRPr="00B379E1" w:rsidRDefault="00B379E1" w:rsidP="005F1B4F">
      <w:pPr>
        <w:spacing w:after="0" w:line="360" w:lineRule="auto"/>
        <w:jc w:val="both"/>
        <w:rPr>
          <w:sz w:val="24"/>
          <w:szCs w:val="24"/>
        </w:rPr>
      </w:pPr>
    </w:p>
    <w:p w:rsidR="00FB3CF8" w:rsidRDefault="00FB3CF8" w:rsidP="005F1B4F">
      <w:pPr>
        <w:spacing w:after="0" w:line="360" w:lineRule="auto"/>
        <w:jc w:val="both"/>
        <w:rPr>
          <w:rFonts w:ascii="Calibri" w:hAnsi="Calibri" w:cs="Calibri"/>
          <w:sz w:val="24"/>
          <w:szCs w:val="24"/>
        </w:rPr>
      </w:pPr>
      <w:r w:rsidRPr="00FB3CF8">
        <w:rPr>
          <w:rFonts w:ascii="Calibri" w:hAnsi="Calibri" w:cs="Calibri"/>
          <w:b/>
          <w:sz w:val="24"/>
          <w:szCs w:val="24"/>
        </w:rPr>
        <w:t>Madde 3-</w:t>
      </w:r>
      <w:r w:rsidR="00B379E1">
        <w:rPr>
          <w:rFonts w:ascii="Calibri" w:hAnsi="Calibri" w:cs="Calibri"/>
          <w:b/>
          <w:sz w:val="24"/>
          <w:szCs w:val="24"/>
        </w:rPr>
        <w:t>3</w:t>
      </w:r>
      <w:r w:rsidR="00037CB1">
        <w:rPr>
          <w:rFonts w:ascii="Calibri" w:hAnsi="Calibri" w:cs="Calibri"/>
          <w:sz w:val="24"/>
          <w:szCs w:val="24"/>
        </w:rPr>
        <w:t>-</w:t>
      </w:r>
      <w:r w:rsidRPr="00FB3CF8">
        <w:rPr>
          <w:rFonts w:ascii="Calibri" w:hAnsi="Calibri" w:cs="Calibri"/>
          <w:sz w:val="24"/>
          <w:szCs w:val="24"/>
        </w:rPr>
        <w:t xml:space="preserve"> Uygulaması olan dersler: Hemşirelik Esasları, Hemşirelikte Öğretim, Cerrahi Hastalıkları ve Hemşirelik Bakımı, İç Hastalıkları ve Hemşirelik Bakımı, Doğum Kadın Sağlığı Hastalıkları ve Hemşirelik Bakımı, Çocuk Sağlığı Hastalıkları ve Hemşirelik Bakımı, Halk Sağlığı Hemşireliği, Psikiyatri Hemşireliği, </w:t>
      </w:r>
      <w:proofErr w:type="spellStart"/>
      <w:r w:rsidRPr="00FB3CF8">
        <w:rPr>
          <w:rFonts w:ascii="Calibri" w:hAnsi="Calibri" w:cs="Calibri"/>
          <w:sz w:val="24"/>
          <w:szCs w:val="24"/>
        </w:rPr>
        <w:t>İntörnlük</w:t>
      </w:r>
      <w:proofErr w:type="spellEnd"/>
      <w:r w:rsidRPr="00FB3CF8">
        <w:rPr>
          <w:rFonts w:ascii="Calibri" w:hAnsi="Calibri" w:cs="Calibri"/>
          <w:sz w:val="24"/>
          <w:szCs w:val="24"/>
        </w:rPr>
        <w:t xml:space="preserve"> Uygulaması I, Hemşirelikte Yönetim, </w:t>
      </w:r>
      <w:proofErr w:type="spellStart"/>
      <w:r w:rsidRPr="00FB3CF8">
        <w:rPr>
          <w:rFonts w:ascii="Calibri" w:hAnsi="Calibri" w:cs="Calibri"/>
          <w:sz w:val="24"/>
          <w:szCs w:val="24"/>
        </w:rPr>
        <w:t>İntörnlük</w:t>
      </w:r>
      <w:proofErr w:type="spellEnd"/>
      <w:r w:rsidRPr="00FB3CF8">
        <w:rPr>
          <w:rFonts w:ascii="Calibri" w:hAnsi="Calibri" w:cs="Calibri"/>
          <w:sz w:val="24"/>
          <w:szCs w:val="24"/>
        </w:rPr>
        <w:t xml:space="preserve"> Uygulaması II, Topluma Hizmet </w:t>
      </w:r>
      <w:r w:rsidR="00EA0623" w:rsidRPr="00FB3CF8">
        <w:rPr>
          <w:rFonts w:ascii="Calibri" w:hAnsi="Calibri" w:cs="Calibri"/>
          <w:sz w:val="24"/>
          <w:szCs w:val="24"/>
        </w:rPr>
        <w:t>Uygulaması</w:t>
      </w:r>
      <w:r w:rsidR="00EA0623">
        <w:rPr>
          <w:rFonts w:ascii="Calibri" w:hAnsi="Calibri" w:cs="Calibri"/>
          <w:sz w:val="24"/>
          <w:szCs w:val="24"/>
        </w:rPr>
        <w:t>dır</w:t>
      </w:r>
      <w:r w:rsidR="00037CB1">
        <w:rPr>
          <w:rFonts w:ascii="Calibri" w:hAnsi="Calibri" w:cs="Calibri"/>
          <w:sz w:val="24"/>
          <w:szCs w:val="24"/>
        </w:rPr>
        <w:t>.</w:t>
      </w:r>
    </w:p>
    <w:p w:rsidR="00FB3CF8" w:rsidRDefault="00FB3CF8" w:rsidP="005F1B4F">
      <w:pPr>
        <w:spacing w:after="0" w:line="360" w:lineRule="auto"/>
        <w:jc w:val="both"/>
        <w:rPr>
          <w:rFonts w:ascii="Calibri" w:hAnsi="Calibri" w:cs="Calibri"/>
          <w:sz w:val="24"/>
          <w:szCs w:val="24"/>
        </w:rPr>
      </w:pPr>
      <w:r>
        <w:rPr>
          <w:rFonts w:ascii="Calibri" w:hAnsi="Calibri" w:cs="Calibri"/>
          <w:b/>
          <w:sz w:val="24"/>
          <w:szCs w:val="24"/>
        </w:rPr>
        <w:t xml:space="preserve">Madde </w:t>
      </w:r>
      <w:r w:rsidRPr="00FB3CF8">
        <w:rPr>
          <w:rFonts w:ascii="Calibri" w:hAnsi="Calibri" w:cs="Calibri"/>
          <w:b/>
          <w:sz w:val="24"/>
          <w:szCs w:val="24"/>
        </w:rPr>
        <w:t>3</w:t>
      </w:r>
      <w:r w:rsidR="00B379E1">
        <w:rPr>
          <w:rFonts w:ascii="Calibri" w:hAnsi="Calibri" w:cs="Calibri"/>
          <w:b/>
          <w:sz w:val="24"/>
          <w:szCs w:val="24"/>
        </w:rPr>
        <w:t>-4-</w:t>
      </w:r>
      <w:r w:rsidRPr="00FB3CF8">
        <w:rPr>
          <w:rFonts w:ascii="Calibri" w:hAnsi="Calibri" w:cs="Calibri"/>
          <w:sz w:val="24"/>
          <w:szCs w:val="24"/>
        </w:rPr>
        <w:t xml:space="preserve"> Laboratuvarı olan dersler:  Anatomi, Temel Hemşirelik Bakımı ve Klinik Beceriler, Sağlığı </w:t>
      </w:r>
      <w:r w:rsidR="00EA0623" w:rsidRPr="00FB3CF8">
        <w:rPr>
          <w:rFonts w:ascii="Calibri" w:hAnsi="Calibri" w:cs="Calibri"/>
          <w:sz w:val="24"/>
          <w:szCs w:val="24"/>
        </w:rPr>
        <w:t>Değerlendirme</w:t>
      </w:r>
      <w:r w:rsidR="00EA0623">
        <w:rPr>
          <w:rFonts w:ascii="Calibri" w:hAnsi="Calibri" w:cs="Calibri"/>
          <w:sz w:val="24"/>
          <w:szCs w:val="24"/>
        </w:rPr>
        <w:t>dir</w:t>
      </w:r>
      <w:r w:rsidR="00037CB1">
        <w:rPr>
          <w:rFonts w:ascii="Calibri" w:hAnsi="Calibri" w:cs="Calibri"/>
          <w:sz w:val="24"/>
          <w:szCs w:val="24"/>
        </w:rPr>
        <w:t>.</w:t>
      </w:r>
    </w:p>
    <w:p w:rsidR="003A4EB1" w:rsidRPr="00B379E1" w:rsidRDefault="00FB3CF8" w:rsidP="005F1B4F">
      <w:pPr>
        <w:spacing w:after="0" w:line="360" w:lineRule="auto"/>
        <w:jc w:val="both"/>
        <w:rPr>
          <w:rFonts w:ascii="Calibri" w:hAnsi="Calibri" w:cs="Calibri"/>
          <w:sz w:val="24"/>
          <w:szCs w:val="24"/>
        </w:rPr>
      </w:pPr>
      <w:r>
        <w:rPr>
          <w:rFonts w:ascii="Calibri" w:hAnsi="Calibri" w:cs="Calibri"/>
          <w:b/>
          <w:sz w:val="24"/>
          <w:szCs w:val="24"/>
        </w:rPr>
        <w:t xml:space="preserve">Madde </w:t>
      </w:r>
      <w:r w:rsidRPr="00FB3CF8">
        <w:rPr>
          <w:rFonts w:ascii="Calibri" w:hAnsi="Calibri" w:cs="Calibri"/>
          <w:b/>
          <w:sz w:val="24"/>
          <w:szCs w:val="24"/>
        </w:rPr>
        <w:t>3</w:t>
      </w:r>
      <w:r w:rsidR="00B379E1">
        <w:rPr>
          <w:rFonts w:ascii="Calibri" w:hAnsi="Calibri" w:cs="Calibri"/>
          <w:b/>
          <w:sz w:val="24"/>
          <w:szCs w:val="24"/>
        </w:rPr>
        <w:t>-5</w:t>
      </w:r>
      <w:r>
        <w:rPr>
          <w:rFonts w:ascii="Calibri" w:hAnsi="Calibri" w:cs="Calibri"/>
          <w:b/>
          <w:sz w:val="24"/>
          <w:szCs w:val="24"/>
        </w:rPr>
        <w:t>-</w:t>
      </w:r>
      <w:r w:rsidRPr="00FB3CF8">
        <w:rPr>
          <w:rFonts w:ascii="Calibri" w:hAnsi="Calibri" w:cs="Calibri"/>
          <w:sz w:val="24"/>
          <w:szCs w:val="24"/>
        </w:rPr>
        <w:t xml:space="preserve"> </w:t>
      </w:r>
      <w:r w:rsidR="00B379E1" w:rsidRPr="00CF5612">
        <w:rPr>
          <w:rFonts w:ascii="Calibri" w:hAnsi="Calibri" w:cs="Calibri"/>
          <w:sz w:val="24"/>
          <w:szCs w:val="24"/>
        </w:rPr>
        <w:t>Temel Hemşirelik Bakımı ve Klinik Beceriler</w:t>
      </w:r>
      <w:r w:rsidR="00B379E1">
        <w:rPr>
          <w:rFonts w:ascii="Calibri" w:hAnsi="Calibri" w:cs="Calibri"/>
          <w:sz w:val="24"/>
          <w:szCs w:val="24"/>
        </w:rPr>
        <w:t xml:space="preserve"> dersini almayan</w:t>
      </w:r>
      <w:r w:rsidR="00CF5612">
        <w:rPr>
          <w:rFonts w:ascii="Calibri" w:hAnsi="Calibri" w:cs="Calibri"/>
          <w:sz w:val="24"/>
          <w:szCs w:val="24"/>
        </w:rPr>
        <w:t>/devamsızlıktan kalan</w:t>
      </w:r>
      <w:r w:rsidR="00B379E1">
        <w:rPr>
          <w:rFonts w:ascii="Calibri" w:hAnsi="Calibri" w:cs="Calibri"/>
          <w:sz w:val="24"/>
          <w:szCs w:val="24"/>
        </w:rPr>
        <w:t xml:space="preserve"> öğrenciler </w:t>
      </w:r>
      <w:r w:rsidR="00B379E1" w:rsidRPr="00B379E1">
        <w:rPr>
          <w:rFonts w:ascii="Calibri" w:hAnsi="Calibri" w:cs="Calibri"/>
          <w:sz w:val="24"/>
          <w:szCs w:val="24"/>
        </w:rPr>
        <w:t xml:space="preserve">Hemşirelik Esasları, Hemşirelikte Öğretim, Cerrahi Hastalıkları ve Hemşirelik Bakımı, İç Hastalıkları ve Hemşirelik Bakımı, Doğum Kadın Sağlığı Hastalıkları ve Hemşirelik Bakımı, </w:t>
      </w:r>
      <w:r w:rsidR="00B379E1" w:rsidRPr="00B379E1">
        <w:rPr>
          <w:rFonts w:ascii="Calibri" w:hAnsi="Calibri" w:cs="Calibri"/>
          <w:sz w:val="24"/>
          <w:szCs w:val="24"/>
        </w:rPr>
        <w:lastRenderedPageBreak/>
        <w:t>Çocuk Sağlığı Hastalıkları ve Hemşirelik Bakımı, Halk Sağlığı Hemşireliği, Psikiyatri Hemşireliği derslerini</w:t>
      </w:r>
      <w:r w:rsidR="00B379E1">
        <w:rPr>
          <w:rFonts w:ascii="Calibri" w:hAnsi="Calibri" w:cs="Calibri"/>
          <w:sz w:val="24"/>
          <w:szCs w:val="24"/>
        </w:rPr>
        <w:t xml:space="preserve"> alamaz</w:t>
      </w:r>
      <w:r w:rsidR="00CF5612">
        <w:rPr>
          <w:rFonts w:ascii="Calibri" w:hAnsi="Calibri" w:cs="Calibri"/>
          <w:sz w:val="24"/>
          <w:szCs w:val="24"/>
        </w:rPr>
        <w:t>lar</w:t>
      </w:r>
      <w:r w:rsidR="00B379E1">
        <w:rPr>
          <w:rFonts w:ascii="Calibri" w:hAnsi="Calibri" w:cs="Calibri"/>
          <w:sz w:val="24"/>
          <w:szCs w:val="24"/>
        </w:rPr>
        <w:t>.</w:t>
      </w:r>
    </w:p>
    <w:p w:rsidR="00AA09CD" w:rsidRDefault="00BD1948" w:rsidP="005F1B4F">
      <w:pPr>
        <w:spacing w:after="0" w:line="360" w:lineRule="auto"/>
        <w:jc w:val="both"/>
        <w:rPr>
          <w:rFonts w:ascii="Calibri" w:hAnsi="Calibri" w:cs="Calibri"/>
          <w:sz w:val="24"/>
          <w:szCs w:val="24"/>
        </w:rPr>
      </w:pPr>
      <w:r>
        <w:rPr>
          <w:rFonts w:ascii="Calibri" w:hAnsi="Calibri" w:cs="Calibri"/>
          <w:b/>
          <w:sz w:val="24"/>
          <w:szCs w:val="24"/>
        </w:rPr>
        <w:t>Madde 3-6</w:t>
      </w:r>
      <w:r w:rsidR="003A4EB1">
        <w:rPr>
          <w:rFonts w:ascii="Calibri" w:hAnsi="Calibri" w:cs="Calibri"/>
          <w:b/>
          <w:sz w:val="24"/>
          <w:szCs w:val="24"/>
        </w:rPr>
        <w:t>-</w:t>
      </w:r>
      <w:r w:rsidR="00FB3CF8" w:rsidRPr="00FB3CF8">
        <w:rPr>
          <w:rFonts w:ascii="Calibri" w:hAnsi="Calibri" w:cs="Calibri"/>
          <w:sz w:val="24"/>
          <w:szCs w:val="24"/>
        </w:rPr>
        <w:t xml:space="preserve"> </w:t>
      </w:r>
      <w:r w:rsidR="00B379E1" w:rsidRPr="00FB3CF8">
        <w:rPr>
          <w:rFonts w:ascii="Calibri" w:hAnsi="Calibri" w:cs="Calibri"/>
          <w:sz w:val="24"/>
          <w:szCs w:val="24"/>
        </w:rPr>
        <w:t xml:space="preserve">Hemşirelik Esasları, Hemşirelikte Öğretim, Cerrahi Hastalıkları ve Hemşirelik Bakımı, İç Hastalıkları ve Hemşirelik Bakımı, Doğum Kadın Sağlığı Hastalıkları ve Hemşirelik Bakımı, Çocuk Sağlığı Hastalıkları ve Hemşirelik Bakımı, Halk Sağlığı Hemşireliği, Psikiyatri Hemşireliği </w:t>
      </w:r>
      <w:r w:rsidR="00B379E1">
        <w:rPr>
          <w:rFonts w:ascii="Calibri" w:hAnsi="Calibri" w:cs="Calibri"/>
          <w:sz w:val="24"/>
          <w:szCs w:val="24"/>
        </w:rPr>
        <w:t xml:space="preserve">derslerini </w:t>
      </w:r>
      <w:r w:rsidR="00EA0623">
        <w:rPr>
          <w:rFonts w:ascii="Calibri" w:hAnsi="Calibri" w:cs="Calibri"/>
          <w:sz w:val="24"/>
          <w:szCs w:val="24"/>
        </w:rPr>
        <w:t xml:space="preserve">alan </w:t>
      </w:r>
      <w:r w:rsidR="00B379E1">
        <w:rPr>
          <w:rFonts w:ascii="Calibri" w:hAnsi="Calibri" w:cs="Calibri"/>
          <w:sz w:val="24"/>
          <w:szCs w:val="24"/>
        </w:rPr>
        <w:t xml:space="preserve">öğrenciler </w:t>
      </w:r>
      <w:proofErr w:type="spellStart"/>
      <w:r w:rsidR="00B379E1" w:rsidRPr="00B379E1">
        <w:rPr>
          <w:rFonts w:ascii="Calibri" w:hAnsi="Calibri" w:cs="Calibri"/>
          <w:b/>
          <w:sz w:val="24"/>
          <w:szCs w:val="24"/>
        </w:rPr>
        <w:t>İntörnlük</w:t>
      </w:r>
      <w:proofErr w:type="spellEnd"/>
      <w:r w:rsidR="00B379E1" w:rsidRPr="00B379E1">
        <w:rPr>
          <w:rFonts w:ascii="Calibri" w:hAnsi="Calibri" w:cs="Calibri"/>
          <w:b/>
          <w:sz w:val="24"/>
          <w:szCs w:val="24"/>
        </w:rPr>
        <w:t xml:space="preserve"> Uygulaması I ve II derslerini</w:t>
      </w:r>
      <w:r w:rsidR="00B379E1">
        <w:rPr>
          <w:rFonts w:ascii="Calibri" w:hAnsi="Calibri" w:cs="Calibri"/>
          <w:sz w:val="24"/>
          <w:szCs w:val="24"/>
        </w:rPr>
        <w:t xml:space="preserve"> alır.</w:t>
      </w:r>
    </w:p>
    <w:p w:rsidR="008206CE" w:rsidRDefault="00B86369" w:rsidP="005F1B4F">
      <w:pPr>
        <w:spacing w:after="0" w:line="360" w:lineRule="auto"/>
        <w:jc w:val="both"/>
        <w:rPr>
          <w:rFonts w:ascii="Calibri" w:hAnsi="Calibri" w:cs="Calibri"/>
          <w:sz w:val="24"/>
          <w:szCs w:val="24"/>
        </w:rPr>
      </w:pPr>
      <w:r w:rsidRPr="00B86369">
        <w:rPr>
          <w:rFonts w:ascii="Calibri" w:hAnsi="Calibri" w:cs="Calibri"/>
          <w:b/>
          <w:sz w:val="24"/>
          <w:szCs w:val="24"/>
        </w:rPr>
        <w:t>Madde 3-7</w:t>
      </w:r>
      <w:r w:rsidRPr="00B86369">
        <w:rPr>
          <w:rFonts w:ascii="Calibri" w:hAnsi="Calibri" w:cs="Calibri"/>
          <w:sz w:val="24"/>
          <w:szCs w:val="24"/>
        </w:rPr>
        <w:t xml:space="preserve">- </w:t>
      </w:r>
      <w:proofErr w:type="spellStart"/>
      <w:r w:rsidRPr="00B86369">
        <w:rPr>
          <w:rFonts w:ascii="Calibri" w:hAnsi="Calibri" w:cs="Calibri"/>
          <w:sz w:val="24"/>
          <w:szCs w:val="24"/>
        </w:rPr>
        <w:t>İntörnl</w:t>
      </w:r>
      <w:r>
        <w:rPr>
          <w:rFonts w:ascii="Calibri" w:hAnsi="Calibri" w:cs="Calibri"/>
          <w:sz w:val="24"/>
          <w:szCs w:val="24"/>
        </w:rPr>
        <w:t>ük</w:t>
      </w:r>
      <w:proofErr w:type="spellEnd"/>
      <w:r>
        <w:rPr>
          <w:rFonts w:ascii="Calibri" w:hAnsi="Calibri" w:cs="Calibri"/>
          <w:sz w:val="24"/>
          <w:szCs w:val="24"/>
        </w:rPr>
        <w:t xml:space="preserve"> Uygulaması I ve II derslerinin uygulama</w:t>
      </w:r>
      <w:r w:rsidR="00437036">
        <w:rPr>
          <w:rFonts w:ascii="Calibri" w:hAnsi="Calibri" w:cs="Calibri"/>
          <w:sz w:val="24"/>
          <w:szCs w:val="24"/>
        </w:rPr>
        <w:t xml:space="preserve"> alanları</w:t>
      </w:r>
      <w:r>
        <w:rPr>
          <w:rFonts w:ascii="Calibri" w:hAnsi="Calibri" w:cs="Calibri"/>
          <w:sz w:val="24"/>
          <w:szCs w:val="24"/>
        </w:rPr>
        <w:t xml:space="preserve"> </w:t>
      </w:r>
      <w:r w:rsidR="00437036">
        <w:rPr>
          <w:rFonts w:ascii="Calibri" w:hAnsi="Calibri" w:cs="Calibri"/>
          <w:sz w:val="24"/>
          <w:szCs w:val="24"/>
        </w:rPr>
        <w:t xml:space="preserve">dekanlık tarafından görevlendirilen </w:t>
      </w:r>
      <w:proofErr w:type="spellStart"/>
      <w:r>
        <w:rPr>
          <w:rFonts w:ascii="Calibri" w:hAnsi="Calibri" w:cs="Calibri"/>
          <w:sz w:val="24"/>
          <w:szCs w:val="24"/>
        </w:rPr>
        <w:t>intörn</w:t>
      </w:r>
      <w:proofErr w:type="spellEnd"/>
      <w:r>
        <w:rPr>
          <w:rFonts w:ascii="Calibri" w:hAnsi="Calibri" w:cs="Calibri"/>
          <w:sz w:val="24"/>
          <w:szCs w:val="24"/>
        </w:rPr>
        <w:t xml:space="preserve"> koordinatörü </w:t>
      </w:r>
      <w:r w:rsidR="00437036">
        <w:rPr>
          <w:rFonts w:ascii="Calibri" w:hAnsi="Calibri" w:cs="Calibri"/>
          <w:sz w:val="24"/>
          <w:szCs w:val="24"/>
        </w:rPr>
        <w:t>tarafından belirlenir.</w:t>
      </w:r>
      <w:r w:rsidR="006624B9">
        <w:rPr>
          <w:rFonts w:ascii="Calibri" w:hAnsi="Calibri" w:cs="Calibri"/>
          <w:sz w:val="24"/>
          <w:szCs w:val="24"/>
        </w:rPr>
        <w:t xml:space="preserve"> </w:t>
      </w:r>
      <w:r w:rsidR="00B0548B">
        <w:rPr>
          <w:rFonts w:ascii="Calibri" w:hAnsi="Calibri" w:cs="Calibri"/>
          <w:sz w:val="24"/>
          <w:szCs w:val="24"/>
        </w:rPr>
        <w:t xml:space="preserve">Bu derslerin teorik ve uygulamaları dekanlık tarafından görevlendirilen öğretim elemanları tarafından yürütülür. </w:t>
      </w:r>
    </w:p>
    <w:p w:rsidR="008206CE" w:rsidRDefault="008206CE" w:rsidP="005F1B4F">
      <w:pPr>
        <w:spacing w:after="0" w:line="360" w:lineRule="auto"/>
        <w:jc w:val="both"/>
        <w:rPr>
          <w:rFonts w:ascii="Calibri" w:hAnsi="Calibri" w:cs="Calibri"/>
          <w:sz w:val="24"/>
          <w:szCs w:val="24"/>
        </w:rPr>
      </w:pPr>
      <w:r w:rsidRPr="008206CE">
        <w:rPr>
          <w:rFonts w:ascii="Calibri" w:hAnsi="Calibri" w:cs="Calibri"/>
          <w:b/>
          <w:sz w:val="24"/>
          <w:szCs w:val="24"/>
        </w:rPr>
        <w:t>Madde 3-8-</w:t>
      </w:r>
      <w:r>
        <w:rPr>
          <w:rFonts w:ascii="Calibri" w:hAnsi="Calibri" w:cs="Calibri"/>
          <w:sz w:val="24"/>
          <w:szCs w:val="24"/>
        </w:rPr>
        <w:t xml:space="preserve"> </w:t>
      </w:r>
      <w:proofErr w:type="spellStart"/>
      <w:r w:rsidR="00CD0258">
        <w:rPr>
          <w:rFonts w:ascii="Calibri" w:hAnsi="Calibri" w:cs="Calibri"/>
          <w:sz w:val="24"/>
          <w:szCs w:val="24"/>
        </w:rPr>
        <w:t>İntörnlük</w:t>
      </w:r>
      <w:proofErr w:type="spellEnd"/>
      <w:r w:rsidR="00CD0258">
        <w:rPr>
          <w:rFonts w:ascii="Calibri" w:hAnsi="Calibri" w:cs="Calibri"/>
          <w:sz w:val="24"/>
          <w:szCs w:val="24"/>
        </w:rPr>
        <w:t xml:space="preserve"> uygulamaları hafta sonunda da yapılabilir. </w:t>
      </w:r>
      <w:proofErr w:type="spellStart"/>
      <w:r>
        <w:rPr>
          <w:rFonts w:ascii="Calibri" w:hAnsi="Calibri" w:cs="Calibri"/>
          <w:sz w:val="24"/>
          <w:szCs w:val="24"/>
        </w:rPr>
        <w:t>İntörn</w:t>
      </w:r>
      <w:proofErr w:type="spellEnd"/>
      <w:r>
        <w:rPr>
          <w:rFonts w:ascii="Calibri" w:hAnsi="Calibri" w:cs="Calibri"/>
          <w:sz w:val="24"/>
          <w:szCs w:val="24"/>
        </w:rPr>
        <w:t xml:space="preserve"> öğrenci </w:t>
      </w:r>
      <w:proofErr w:type="spellStart"/>
      <w:r>
        <w:rPr>
          <w:rFonts w:ascii="Calibri" w:hAnsi="Calibri" w:cs="Calibri"/>
          <w:sz w:val="24"/>
          <w:szCs w:val="24"/>
        </w:rPr>
        <w:t>intörnlük</w:t>
      </w:r>
      <w:proofErr w:type="spellEnd"/>
      <w:r>
        <w:rPr>
          <w:rFonts w:ascii="Calibri" w:hAnsi="Calibri" w:cs="Calibri"/>
          <w:sz w:val="24"/>
          <w:szCs w:val="24"/>
        </w:rPr>
        <w:t xml:space="preserve"> uygulamaları </w:t>
      </w:r>
      <w:r w:rsidR="006624B9">
        <w:rPr>
          <w:rFonts w:ascii="Calibri" w:hAnsi="Calibri" w:cs="Calibri"/>
          <w:sz w:val="24"/>
          <w:szCs w:val="24"/>
        </w:rPr>
        <w:t>kapsamında, koordinatör</w:t>
      </w:r>
      <w:r>
        <w:rPr>
          <w:rFonts w:ascii="Calibri" w:hAnsi="Calibri" w:cs="Calibri"/>
          <w:sz w:val="24"/>
          <w:szCs w:val="24"/>
        </w:rPr>
        <w:t xml:space="preserve"> tarafından belirlenen </w:t>
      </w:r>
      <w:r w:rsidR="006624B9">
        <w:rPr>
          <w:rFonts w:ascii="Calibri" w:hAnsi="Calibri" w:cs="Calibri"/>
          <w:sz w:val="24"/>
          <w:szCs w:val="24"/>
        </w:rPr>
        <w:t xml:space="preserve">günlerde 16:00-08:00 saatleri arasında olmak üzere bir </w:t>
      </w:r>
      <w:r w:rsidR="00CD0258">
        <w:rPr>
          <w:rFonts w:ascii="Calibri" w:hAnsi="Calibri" w:cs="Calibri"/>
          <w:sz w:val="24"/>
          <w:szCs w:val="24"/>
        </w:rPr>
        <w:t>yarıyılda toplam</w:t>
      </w:r>
      <w:r w:rsidR="006624B9">
        <w:rPr>
          <w:rFonts w:ascii="Calibri" w:hAnsi="Calibri" w:cs="Calibri"/>
          <w:sz w:val="24"/>
          <w:szCs w:val="24"/>
        </w:rPr>
        <w:t xml:space="preserve"> 4</w:t>
      </w:r>
      <w:r>
        <w:rPr>
          <w:rFonts w:ascii="Calibri" w:hAnsi="Calibri" w:cs="Calibri"/>
          <w:sz w:val="24"/>
          <w:szCs w:val="24"/>
        </w:rPr>
        <w:t xml:space="preserve"> </w:t>
      </w:r>
      <w:r w:rsidR="00CD0258">
        <w:rPr>
          <w:rFonts w:ascii="Calibri" w:hAnsi="Calibri" w:cs="Calibri"/>
          <w:sz w:val="24"/>
          <w:szCs w:val="24"/>
        </w:rPr>
        <w:t>gece nöbeti</w:t>
      </w:r>
      <w:r>
        <w:rPr>
          <w:rFonts w:ascii="Calibri" w:hAnsi="Calibri" w:cs="Calibri"/>
          <w:sz w:val="24"/>
          <w:szCs w:val="24"/>
        </w:rPr>
        <w:t xml:space="preserve"> tutar ve gece nöbetlerinin öncesinde ve so</w:t>
      </w:r>
      <w:r w:rsidR="00CD0258">
        <w:rPr>
          <w:rFonts w:ascii="Calibri" w:hAnsi="Calibri" w:cs="Calibri"/>
          <w:sz w:val="24"/>
          <w:szCs w:val="24"/>
        </w:rPr>
        <w:t>n</w:t>
      </w:r>
      <w:r>
        <w:rPr>
          <w:rFonts w:ascii="Calibri" w:hAnsi="Calibri" w:cs="Calibri"/>
          <w:sz w:val="24"/>
          <w:szCs w:val="24"/>
        </w:rPr>
        <w:t>rasında izinli sayılır.</w:t>
      </w:r>
      <w:r w:rsidR="00CD0258">
        <w:rPr>
          <w:rFonts w:ascii="Calibri" w:hAnsi="Calibri" w:cs="Calibri"/>
          <w:sz w:val="24"/>
          <w:szCs w:val="24"/>
        </w:rPr>
        <w:t xml:space="preserve"> </w:t>
      </w:r>
    </w:p>
    <w:p w:rsidR="009A3828" w:rsidRDefault="009A3828" w:rsidP="005F1B4F">
      <w:pPr>
        <w:spacing w:after="0" w:line="360" w:lineRule="auto"/>
        <w:jc w:val="both"/>
        <w:rPr>
          <w:rFonts w:ascii="Calibri" w:hAnsi="Calibri" w:cs="Calibri"/>
          <w:sz w:val="24"/>
          <w:szCs w:val="24"/>
        </w:rPr>
      </w:pPr>
    </w:p>
    <w:p w:rsidR="00FB3CF8" w:rsidRDefault="00FB3CF8" w:rsidP="005F1B4F">
      <w:pPr>
        <w:spacing w:after="0" w:line="360" w:lineRule="auto"/>
        <w:jc w:val="both"/>
        <w:rPr>
          <w:b/>
          <w:sz w:val="24"/>
          <w:szCs w:val="24"/>
        </w:rPr>
      </w:pPr>
      <w:r w:rsidRPr="00AA09CD">
        <w:rPr>
          <w:b/>
          <w:sz w:val="24"/>
          <w:szCs w:val="24"/>
        </w:rPr>
        <w:t>Sınavlar</w:t>
      </w:r>
      <w:r w:rsidR="00BD1948">
        <w:rPr>
          <w:b/>
          <w:sz w:val="24"/>
          <w:szCs w:val="24"/>
        </w:rPr>
        <w:t xml:space="preserve"> ve Başarı Notunun Hesaplanması</w:t>
      </w:r>
    </w:p>
    <w:p w:rsidR="00197509" w:rsidRPr="00197509" w:rsidRDefault="00BD1948" w:rsidP="005F1B4F">
      <w:pPr>
        <w:spacing w:after="0" w:line="360" w:lineRule="auto"/>
        <w:jc w:val="both"/>
        <w:rPr>
          <w:sz w:val="24"/>
          <w:szCs w:val="24"/>
        </w:rPr>
      </w:pPr>
      <w:r>
        <w:rPr>
          <w:b/>
          <w:sz w:val="24"/>
          <w:szCs w:val="24"/>
        </w:rPr>
        <w:t>Madde 4-</w:t>
      </w:r>
      <w:r w:rsidR="00AA09CD">
        <w:rPr>
          <w:b/>
          <w:sz w:val="24"/>
          <w:szCs w:val="24"/>
        </w:rPr>
        <w:t>1</w:t>
      </w:r>
      <w:r w:rsidR="00E063E6">
        <w:rPr>
          <w:b/>
          <w:sz w:val="24"/>
          <w:szCs w:val="24"/>
        </w:rPr>
        <w:t>-</w:t>
      </w:r>
      <w:r w:rsidR="00197509">
        <w:rPr>
          <w:b/>
          <w:sz w:val="24"/>
          <w:szCs w:val="24"/>
        </w:rPr>
        <w:t xml:space="preserve"> </w:t>
      </w:r>
      <w:r w:rsidR="00197509" w:rsidRPr="00197509">
        <w:rPr>
          <w:sz w:val="24"/>
          <w:szCs w:val="24"/>
        </w:rPr>
        <w:t xml:space="preserve">Her ders için </w:t>
      </w:r>
      <w:r w:rsidR="006860B4">
        <w:rPr>
          <w:sz w:val="24"/>
          <w:szCs w:val="24"/>
        </w:rPr>
        <w:t xml:space="preserve">bir </w:t>
      </w:r>
      <w:r w:rsidR="00197509" w:rsidRPr="00197509">
        <w:rPr>
          <w:sz w:val="24"/>
          <w:szCs w:val="24"/>
        </w:rPr>
        <w:t>yarıyılda en az 1 (bir )</w:t>
      </w:r>
      <w:r w:rsidR="00197509">
        <w:rPr>
          <w:sz w:val="24"/>
          <w:szCs w:val="24"/>
        </w:rPr>
        <w:t xml:space="preserve"> ara sınav yapılır.</w:t>
      </w:r>
    </w:p>
    <w:p w:rsidR="00325B98" w:rsidRDefault="00BD1948" w:rsidP="00325B98">
      <w:pPr>
        <w:spacing w:after="0" w:line="360" w:lineRule="auto"/>
        <w:jc w:val="both"/>
        <w:rPr>
          <w:b/>
          <w:sz w:val="24"/>
          <w:szCs w:val="24"/>
        </w:rPr>
      </w:pPr>
      <w:r>
        <w:rPr>
          <w:b/>
          <w:sz w:val="24"/>
          <w:szCs w:val="24"/>
        </w:rPr>
        <w:t>Madde 4-</w:t>
      </w:r>
      <w:r w:rsidR="00197509">
        <w:rPr>
          <w:b/>
          <w:sz w:val="24"/>
          <w:szCs w:val="24"/>
        </w:rPr>
        <w:t>2</w:t>
      </w:r>
      <w:r w:rsidR="00E063E6">
        <w:rPr>
          <w:b/>
          <w:sz w:val="24"/>
          <w:szCs w:val="24"/>
        </w:rPr>
        <w:t>-</w:t>
      </w:r>
      <w:r w:rsidR="00197509">
        <w:rPr>
          <w:b/>
          <w:sz w:val="24"/>
          <w:szCs w:val="24"/>
        </w:rPr>
        <w:t xml:space="preserve"> </w:t>
      </w:r>
      <w:r w:rsidR="00325B98" w:rsidRPr="00197509">
        <w:rPr>
          <w:sz w:val="24"/>
          <w:szCs w:val="24"/>
        </w:rPr>
        <w:t>Bir derse ait ham notun hesaplanmasında ara sınavların ortalamasının etkisi</w:t>
      </w:r>
      <w:r w:rsidR="00325B98">
        <w:rPr>
          <w:sz w:val="24"/>
          <w:szCs w:val="24"/>
        </w:rPr>
        <w:t xml:space="preserve"> </w:t>
      </w:r>
      <w:r w:rsidR="00325B98" w:rsidRPr="00197509">
        <w:rPr>
          <w:sz w:val="24"/>
          <w:szCs w:val="24"/>
        </w:rPr>
        <w:t>% 40</w:t>
      </w:r>
      <w:r w:rsidR="00325B98">
        <w:rPr>
          <w:sz w:val="24"/>
          <w:szCs w:val="24"/>
        </w:rPr>
        <w:t>,  yarıyıl sonu/bütünleme sınavının etkisi % 60’dır.</w:t>
      </w:r>
    </w:p>
    <w:p w:rsidR="00325B98" w:rsidRDefault="00F71F8F" w:rsidP="00325B98">
      <w:pPr>
        <w:spacing w:after="0" w:line="360" w:lineRule="auto"/>
        <w:jc w:val="both"/>
        <w:rPr>
          <w:sz w:val="24"/>
          <w:szCs w:val="24"/>
        </w:rPr>
      </w:pPr>
      <w:r>
        <w:rPr>
          <w:b/>
          <w:sz w:val="24"/>
          <w:szCs w:val="24"/>
        </w:rPr>
        <w:t>Madde 4-3</w:t>
      </w:r>
      <w:r w:rsidR="00E063E6">
        <w:rPr>
          <w:b/>
          <w:sz w:val="24"/>
          <w:szCs w:val="24"/>
        </w:rPr>
        <w:t>-</w:t>
      </w:r>
      <w:r w:rsidR="00197509">
        <w:rPr>
          <w:b/>
          <w:sz w:val="24"/>
          <w:szCs w:val="24"/>
        </w:rPr>
        <w:t xml:space="preserve"> </w:t>
      </w:r>
      <w:r w:rsidR="00325B98" w:rsidRPr="00197509">
        <w:rPr>
          <w:sz w:val="24"/>
          <w:szCs w:val="24"/>
        </w:rPr>
        <w:t>Öğrencilerin başarı notunun hesaplanmasında</w:t>
      </w:r>
      <w:r w:rsidR="00325B98">
        <w:rPr>
          <w:sz w:val="24"/>
          <w:szCs w:val="24"/>
        </w:rPr>
        <w:t xml:space="preserve"> kullanılan </w:t>
      </w:r>
      <w:r w:rsidR="00325B98" w:rsidRPr="00197509">
        <w:rPr>
          <w:sz w:val="24"/>
          <w:szCs w:val="24"/>
        </w:rPr>
        <w:t>bağıl değerlendirme sistemi aşağıdaki esaslara göre uygulanır.</w:t>
      </w:r>
    </w:p>
    <w:p w:rsidR="00325B98" w:rsidRDefault="00325B98" w:rsidP="00325B98">
      <w:pPr>
        <w:spacing w:after="0" w:line="360" w:lineRule="auto"/>
        <w:jc w:val="both"/>
        <w:rPr>
          <w:sz w:val="24"/>
          <w:szCs w:val="24"/>
        </w:rPr>
      </w:pPr>
      <w:r w:rsidRPr="00715A5A">
        <w:rPr>
          <w:b/>
          <w:sz w:val="24"/>
          <w:szCs w:val="24"/>
        </w:rPr>
        <w:t>a)Ham Başarı Alt Limiti (HBAL)</w:t>
      </w:r>
      <w:r>
        <w:rPr>
          <w:sz w:val="24"/>
          <w:szCs w:val="24"/>
        </w:rPr>
        <w:t xml:space="preserve"> 60 puandır. </w:t>
      </w:r>
      <w:proofErr w:type="spellStart"/>
      <w:r>
        <w:rPr>
          <w:sz w:val="24"/>
          <w:szCs w:val="24"/>
        </w:rPr>
        <w:t>HBAL’nin</w:t>
      </w:r>
      <w:proofErr w:type="spellEnd"/>
      <w:r>
        <w:rPr>
          <w:sz w:val="24"/>
          <w:szCs w:val="24"/>
        </w:rPr>
        <w:t xml:space="preserve"> altında kalan öğrenciler başarısız sayılarak FF notu ile değerlendirilir.</w:t>
      </w:r>
    </w:p>
    <w:p w:rsidR="00325B98" w:rsidRDefault="00325B98" w:rsidP="00325B98">
      <w:pPr>
        <w:spacing w:after="0" w:line="360" w:lineRule="auto"/>
        <w:jc w:val="both"/>
        <w:rPr>
          <w:sz w:val="24"/>
          <w:szCs w:val="24"/>
        </w:rPr>
      </w:pPr>
      <w:r w:rsidRPr="00715A5A">
        <w:rPr>
          <w:b/>
          <w:sz w:val="24"/>
          <w:szCs w:val="24"/>
        </w:rPr>
        <w:t>b)Yarıyıl Sonu Sınav Limiti (YSSL)</w:t>
      </w:r>
      <w:r>
        <w:rPr>
          <w:sz w:val="24"/>
          <w:szCs w:val="24"/>
        </w:rPr>
        <w:t xml:space="preserve"> 60 puandır. YSSL bütünleme sınavı için de geçerlidir.</w:t>
      </w:r>
    </w:p>
    <w:p w:rsidR="00D10A07" w:rsidRDefault="00F71F8F" w:rsidP="00325B98">
      <w:pPr>
        <w:spacing w:after="0" w:line="360" w:lineRule="auto"/>
        <w:jc w:val="both"/>
        <w:rPr>
          <w:sz w:val="24"/>
          <w:szCs w:val="24"/>
        </w:rPr>
      </w:pPr>
      <w:r>
        <w:rPr>
          <w:b/>
          <w:sz w:val="24"/>
          <w:szCs w:val="24"/>
        </w:rPr>
        <w:t>Madde 4</w:t>
      </w:r>
      <w:r w:rsidR="00197509" w:rsidRPr="00197509">
        <w:rPr>
          <w:b/>
          <w:sz w:val="24"/>
          <w:szCs w:val="24"/>
        </w:rPr>
        <w:t>-</w:t>
      </w:r>
      <w:r>
        <w:rPr>
          <w:b/>
          <w:sz w:val="24"/>
          <w:szCs w:val="24"/>
        </w:rPr>
        <w:t>4</w:t>
      </w:r>
      <w:r w:rsidR="00E063E6">
        <w:rPr>
          <w:b/>
          <w:sz w:val="24"/>
          <w:szCs w:val="24"/>
        </w:rPr>
        <w:t>-</w:t>
      </w:r>
      <w:r w:rsidR="00197509">
        <w:rPr>
          <w:b/>
          <w:sz w:val="24"/>
          <w:szCs w:val="24"/>
        </w:rPr>
        <w:t xml:space="preserve"> </w:t>
      </w:r>
      <w:r w:rsidR="00325B98" w:rsidRPr="009A3828">
        <w:rPr>
          <w:sz w:val="24"/>
          <w:szCs w:val="24"/>
        </w:rPr>
        <w:t>L</w:t>
      </w:r>
      <w:r w:rsidR="00325B98">
        <w:rPr>
          <w:sz w:val="24"/>
          <w:szCs w:val="24"/>
        </w:rPr>
        <w:t>aboratuvar/uygulaması</w:t>
      </w:r>
      <w:r w:rsidR="00325B98" w:rsidRPr="00D10A07">
        <w:rPr>
          <w:sz w:val="24"/>
          <w:szCs w:val="24"/>
        </w:rPr>
        <w:t xml:space="preserve"> olan derslerde </w:t>
      </w:r>
      <w:r w:rsidR="00325B98">
        <w:rPr>
          <w:sz w:val="24"/>
          <w:szCs w:val="24"/>
        </w:rPr>
        <w:t xml:space="preserve">laboratuvar/uygulama notu 100 puan üzerinden değerlendirilir. Uygulamaların değerlendirilmesinde anabilim dalının önerdiği dekanlığın onayladığı Öğrenci Değerlendirme Formu kullanılır. Değerlendirme puanı 60’ın altında olan öğrenciler dersin hem teorik ve hem de uygulamasından başarısız sayılırlar ve bağıl değerlendirme sistemine </w:t>
      </w:r>
      <w:proofErr w:type="gramStart"/>
      <w:r w:rsidR="00325B98">
        <w:rPr>
          <w:sz w:val="24"/>
          <w:szCs w:val="24"/>
        </w:rPr>
        <w:t>dahil</w:t>
      </w:r>
      <w:proofErr w:type="gramEnd"/>
      <w:r w:rsidR="00325B98">
        <w:rPr>
          <w:sz w:val="24"/>
          <w:szCs w:val="24"/>
        </w:rPr>
        <w:t xml:space="preserve"> edilmezler. </w:t>
      </w:r>
      <w:proofErr w:type="spellStart"/>
      <w:r w:rsidR="00325B98" w:rsidRPr="00435D2B">
        <w:rPr>
          <w:sz w:val="24"/>
          <w:szCs w:val="24"/>
          <w:u w:val="single"/>
        </w:rPr>
        <w:t>İntörnlük</w:t>
      </w:r>
      <w:proofErr w:type="spellEnd"/>
      <w:r w:rsidR="00325B98" w:rsidRPr="00435D2B">
        <w:rPr>
          <w:sz w:val="24"/>
          <w:szCs w:val="24"/>
          <w:u w:val="single"/>
        </w:rPr>
        <w:t xml:space="preserve"> uygulaması hariç</w:t>
      </w:r>
      <w:r w:rsidR="00325B98">
        <w:rPr>
          <w:sz w:val="24"/>
          <w:szCs w:val="24"/>
        </w:rPr>
        <w:t xml:space="preserve"> laboratuvar/uygulamadan alınan 60 ve üzeri not, bir ara sınav notu olarak kabul edilir. </w:t>
      </w:r>
      <w:proofErr w:type="spellStart"/>
      <w:r w:rsidR="00325B98">
        <w:rPr>
          <w:sz w:val="24"/>
          <w:szCs w:val="24"/>
        </w:rPr>
        <w:t>İntörnlük</w:t>
      </w:r>
      <w:proofErr w:type="spellEnd"/>
      <w:r w:rsidR="00325B98">
        <w:rPr>
          <w:sz w:val="24"/>
          <w:szCs w:val="24"/>
        </w:rPr>
        <w:t xml:space="preserve"> uygulamasında ise uygulama notu yarıyıl sonu sınavı olarak kabul edilir.</w:t>
      </w:r>
    </w:p>
    <w:p w:rsidR="00325B98" w:rsidRDefault="00325B98" w:rsidP="005F1B4F">
      <w:pPr>
        <w:spacing w:after="0" w:line="360" w:lineRule="auto"/>
        <w:jc w:val="both"/>
        <w:rPr>
          <w:b/>
          <w:sz w:val="24"/>
          <w:szCs w:val="24"/>
        </w:rPr>
      </w:pPr>
    </w:p>
    <w:p w:rsidR="00EA0623" w:rsidRDefault="00EA0623" w:rsidP="005F1B4F">
      <w:pPr>
        <w:spacing w:after="0" w:line="360" w:lineRule="auto"/>
        <w:jc w:val="both"/>
        <w:rPr>
          <w:b/>
          <w:sz w:val="24"/>
          <w:szCs w:val="24"/>
        </w:rPr>
      </w:pPr>
    </w:p>
    <w:p w:rsidR="00325B98" w:rsidRDefault="00D10A07" w:rsidP="005F1B4F">
      <w:pPr>
        <w:spacing w:after="0" w:line="360" w:lineRule="auto"/>
        <w:jc w:val="both"/>
        <w:rPr>
          <w:b/>
          <w:sz w:val="24"/>
          <w:szCs w:val="24"/>
        </w:rPr>
      </w:pPr>
      <w:r>
        <w:rPr>
          <w:b/>
          <w:sz w:val="24"/>
          <w:szCs w:val="24"/>
        </w:rPr>
        <w:lastRenderedPageBreak/>
        <w:t xml:space="preserve">Madde </w:t>
      </w:r>
      <w:r w:rsidR="00B86369">
        <w:rPr>
          <w:b/>
          <w:sz w:val="24"/>
          <w:szCs w:val="24"/>
        </w:rPr>
        <w:t>4</w:t>
      </w:r>
      <w:r>
        <w:rPr>
          <w:b/>
          <w:sz w:val="24"/>
          <w:szCs w:val="24"/>
        </w:rPr>
        <w:t>-</w:t>
      </w:r>
      <w:r w:rsidR="00B86369">
        <w:rPr>
          <w:b/>
          <w:sz w:val="24"/>
          <w:szCs w:val="24"/>
        </w:rPr>
        <w:t>5</w:t>
      </w:r>
      <w:r w:rsidR="00E063E6">
        <w:rPr>
          <w:b/>
          <w:sz w:val="24"/>
          <w:szCs w:val="24"/>
        </w:rPr>
        <w:t>-</w:t>
      </w:r>
      <w:r w:rsidR="00325B98" w:rsidRPr="00325B98">
        <w:rPr>
          <w:sz w:val="24"/>
          <w:szCs w:val="24"/>
        </w:rPr>
        <w:t xml:space="preserve"> </w:t>
      </w:r>
      <w:r w:rsidR="00325B98" w:rsidRPr="009A3828">
        <w:rPr>
          <w:sz w:val="24"/>
          <w:szCs w:val="24"/>
        </w:rPr>
        <w:t xml:space="preserve">Dekanlık bünyesinde yürütülen </w:t>
      </w:r>
      <w:r w:rsidR="00325B98">
        <w:rPr>
          <w:sz w:val="24"/>
          <w:szCs w:val="24"/>
        </w:rPr>
        <w:t xml:space="preserve">dersler </w:t>
      </w:r>
      <w:r w:rsidR="00325B98" w:rsidRPr="009A3828">
        <w:rPr>
          <w:sz w:val="24"/>
          <w:szCs w:val="24"/>
        </w:rPr>
        <w:t>için yaz okulu/bütünleme sınavı yapılır.</w:t>
      </w:r>
    </w:p>
    <w:p w:rsidR="009A3828" w:rsidRDefault="009A3828" w:rsidP="005F1B4F">
      <w:pPr>
        <w:spacing w:after="0" w:line="360" w:lineRule="auto"/>
        <w:jc w:val="both"/>
        <w:rPr>
          <w:rFonts w:ascii="Calibri" w:hAnsi="Calibri" w:cs="Calibri"/>
          <w:sz w:val="24"/>
          <w:szCs w:val="24"/>
        </w:rPr>
      </w:pPr>
      <w:r w:rsidRPr="009A3828">
        <w:rPr>
          <w:b/>
          <w:sz w:val="24"/>
          <w:szCs w:val="24"/>
        </w:rPr>
        <w:t>Madde 4-6</w:t>
      </w:r>
      <w:r w:rsidR="00E063E6">
        <w:rPr>
          <w:b/>
          <w:sz w:val="24"/>
          <w:szCs w:val="24"/>
        </w:rPr>
        <w:t>-</w:t>
      </w:r>
      <w:r>
        <w:rPr>
          <w:sz w:val="24"/>
          <w:szCs w:val="24"/>
        </w:rPr>
        <w:t xml:space="preserve"> </w:t>
      </w:r>
      <w:r w:rsidR="00325B98" w:rsidRPr="009A3828">
        <w:rPr>
          <w:rFonts w:ascii="Calibri" w:hAnsi="Calibri" w:cs="Calibri"/>
          <w:sz w:val="24"/>
          <w:szCs w:val="24"/>
        </w:rPr>
        <w:t>Öğrenciler uygulama alanlarında dekanlık tarafından uygun görülen kıyafeti giymek zorundadırlar.</w:t>
      </w:r>
      <w:r w:rsidR="0082331C">
        <w:rPr>
          <w:rFonts w:ascii="Calibri" w:hAnsi="Calibri" w:cs="Calibri"/>
          <w:sz w:val="24"/>
          <w:szCs w:val="24"/>
        </w:rPr>
        <w:t xml:space="preserve"> </w:t>
      </w:r>
    </w:p>
    <w:p w:rsidR="00325B98" w:rsidRDefault="00325B98" w:rsidP="00325B98">
      <w:pPr>
        <w:spacing w:after="0" w:line="360" w:lineRule="auto"/>
        <w:jc w:val="both"/>
        <w:rPr>
          <w:rFonts w:ascii="Calibri" w:hAnsi="Calibri" w:cs="Calibri"/>
          <w:sz w:val="24"/>
          <w:szCs w:val="24"/>
        </w:rPr>
      </w:pPr>
      <w:r w:rsidRPr="00455B05">
        <w:rPr>
          <w:rFonts w:ascii="Calibri" w:hAnsi="Calibri" w:cs="Calibri"/>
          <w:b/>
          <w:sz w:val="24"/>
          <w:szCs w:val="24"/>
        </w:rPr>
        <w:t>Madde 4-7</w:t>
      </w:r>
      <w:r w:rsidR="00E063E6">
        <w:rPr>
          <w:rFonts w:ascii="Calibri" w:hAnsi="Calibri" w:cs="Calibri"/>
          <w:b/>
          <w:sz w:val="24"/>
          <w:szCs w:val="24"/>
        </w:rPr>
        <w:t>-</w:t>
      </w:r>
      <w:r w:rsidRPr="00325B98">
        <w:t xml:space="preserve"> </w:t>
      </w:r>
      <w:r w:rsidRPr="00325B98">
        <w:rPr>
          <w:rFonts w:ascii="Calibri" w:hAnsi="Calibri" w:cs="Calibri"/>
          <w:sz w:val="24"/>
          <w:szCs w:val="24"/>
        </w:rPr>
        <w:t xml:space="preserve">Dekanlık bünyesinde yürütülen dersler için </w:t>
      </w:r>
      <w:r>
        <w:rPr>
          <w:rFonts w:ascii="Calibri" w:hAnsi="Calibri" w:cs="Calibri"/>
          <w:sz w:val="24"/>
          <w:szCs w:val="24"/>
        </w:rPr>
        <w:t>ödevler verilebilir.</w:t>
      </w:r>
      <w:r w:rsidR="00455B05">
        <w:rPr>
          <w:rFonts w:ascii="Calibri" w:hAnsi="Calibri" w:cs="Calibri"/>
          <w:sz w:val="24"/>
          <w:szCs w:val="24"/>
        </w:rPr>
        <w:t xml:space="preserve"> Bu ödevler </w:t>
      </w:r>
      <w:r w:rsidR="0082331C">
        <w:rPr>
          <w:rFonts w:ascii="Calibri" w:hAnsi="Calibri" w:cs="Calibri"/>
          <w:sz w:val="24"/>
          <w:szCs w:val="24"/>
        </w:rPr>
        <w:t>vize/finale en fazla  % 20’lik etki yapabilir.</w:t>
      </w:r>
    </w:p>
    <w:p w:rsidR="00014F26" w:rsidRPr="00014F26" w:rsidRDefault="00014F26" w:rsidP="00325B98">
      <w:pPr>
        <w:spacing w:after="0" w:line="360" w:lineRule="auto"/>
        <w:jc w:val="both"/>
        <w:rPr>
          <w:rFonts w:ascii="Calibri" w:hAnsi="Calibri" w:cs="Calibri"/>
          <w:sz w:val="24"/>
          <w:szCs w:val="24"/>
        </w:rPr>
      </w:pPr>
      <w:r w:rsidRPr="00014F26">
        <w:rPr>
          <w:rFonts w:ascii="Calibri" w:hAnsi="Calibri" w:cs="Calibri"/>
          <w:b/>
          <w:sz w:val="24"/>
          <w:szCs w:val="24"/>
        </w:rPr>
        <w:t>Madde 4-8-</w:t>
      </w:r>
      <w:r>
        <w:rPr>
          <w:rFonts w:ascii="Calibri" w:hAnsi="Calibri" w:cs="Calibri"/>
          <w:b/>
          <w:sz w:val="24"/>
          <w:szCs w:val="24"/>
        </w:rPr>
        <w:t xml:space="preserve"> </w:t>
      </w:r>
      <w:r w:rsidRPr="00014F26">
        <w:rPr>
          <w:rFonts w:ascii="Calibri" w:hAnsi="Calibri" w:cs="Calibri"/>
          <w:sz w:val="24"/>
          <w:szCs w:val="24"/>
        </w:rPr>
        <w:t xml:space="preserve">Hemşirelik </w:t>
      </w:r>
      <w:r>
        <w:rPr>
          <w:rFonts w:ascii="Calibri" w:hAnsi="Calibri" w:cs="Calibri"/>
          <w:sz w:val="24"/>
          <w:szCs w:val="24"/>
        </w:rPr>
        <w:t xml:space="preserve">Fakültesi İngilizce Programı hazırlık sınıfı için </w:t>
      </w:r>
      <w:r w:rsidR="00434EE1">
        <w:rPr>
          <w:rFonts w:ascii="Calibri" w:hAnsi="Calibri" w:cs="Calibri"/>
          <w:sz w:val="24"/>
          <w:szCs w:val="24"/>
        </w:rPr>
        <w:t>‘’</w:t>
      </w:r>
      <w:r>
        <w:rPr>
          <w:rFonts w:ascii="Calibri" w:hAnsi="Calibri" w:cs="Calibri"/>
          <w:sz w:val="24"/>
          <w:szCs w:val="24"/>
        </w:rPr>
        <w:t xml:space="preserve">Atatürk Üniversitesi </w:t>
      </w:r>
      <w:r w:rsidR="00435043" w:rsidRPr="00435043">
        <w:rPr>
          <w:rFonts w:ascii="Calibri" w:hAnsi="Calibri" w:cs="Calibri"/>
          <w:sz w:val="24"/>
          <w:szCs w:val="24"/>
        </w:rPr>
        <w:t>Yabancı</w:t>
      </w:r>
      <w:r w:rsidR="00435043">
        <w:rPr>
          <w:rFonts w:ascii="Calibri" w:hAnsi="Calibri" w:cs="Calibri"/>
          <w:sz w:val="24"/>
          <w:szCs w:val="24"/>
        </w:rPr>
        <w:t xml:space="preserve"> D</w:t>
      </w:r>
      <w:r w:rsidR="00435043" w:rsidRPr="00435043">
        <w:rPr>
          <w:rFonts w:ascii="Calibri" w:hAnsi="Calibri" w:cs="Calibri"/>
          <w:sz w:val="24"/>
          <w:szCs w:val="24"/>
        </w:rPr>
        <w:t>ille</w:t>
      </w:r>
      <w:r w:rsidR="00435043">
        <w:rPr>
          <w:rFonts w:ascii="Calibri" w:hAnsi="Calibri" w:cs="Calibri"/>
          <w:sz w:val="24"/>
          <w:szCs w:val="24"/>
        </w:rPr>
        <w:t xml:space="preserve"> E</w:t>
      </w:r>
      <w:r w:rsidR="00435043" w:rsidRPr="00435043">
        <w:rPr>
          <w:rFonts w:ascii="Calibri" w:hAnsi="Calibri" w:cs="Calibri"/>
          <w:sz w:val="24"/>
          <w:szCs w:val="24"/>
        </w:rPr>
        <w:t>ğitim</w:t>
      </w:r>
      <w:r w:rsidR="00435043">
        <w:rPr>
          <w:rFonts w:ascii="Calibri" w:hAnsi="Calibri" w:cs="Calibri"/>
          <w:sz w:val="24"/>
          <w:szCs w:val="24"/>
        </w:rPr>
        <w:t xml:space="preserve"> Y</w:t>
      </w:r>
      <w:r w:rsidR="00435043" w:rsidRPr="00435043">
        <w:rPr>
          <w:rFonts w:ascii="Calibri" w:hAnsi="Calibri" w:cs="Calibri"/>
          <w:sz w:val="24"/>
          <w:szCs w:val="24"/>
        </w:rPr>
        <w:t>apılan</w:t>
      </w:r>
      <w:r w:rsidR="00435043">
        <w:rPr>
          <w:rFonts w:ascii="Calibri" w:hAnsi="Calibri" w:cs="Calibri"/>
          <w:sz w:val="24"/>
          <w:szCs w:val="24"/>
        </w:rPr>
        <w:t xml:space="preserve"> B</w:t>
      </w:r>
      <w:r w:rsidR="00435043" w:rsidRPr="00435043">
        <w:rPr>
          <w:rFonts w:ascii="Calibri" w:hAnsi="Calibri" w:cs="Calibri"/>
          <w:sz w:val="24"/>
          <w:szCs w:val="24"/>
        </w:rPr>
        <w:t>ölüm</w:t>
      </w:r>
      <w:r w:rsidR="00435043">
        <w:rPr>
          <w:rFonts w:ascii="Calibri" w:hAnsi="Calibri" w:cs="Calibri"/>
          <w:sz w:val="24"/>
          <w:szCs w:val="24"/>
        </w:rPr>
        <w:t xml:space="preserve"> </w:t>
      </w:r>
      <w:r w:rsidR="00435043" w:rsidRPr="00435043">
        <w:rPr>
          <w:rFonts w:ascii="Calibri" w:hAnsi="Calibri" w:cs="Calibri"/>
          <w:sz w:val="24"/>
          <w:szCs w:val="24"/>
        </w:rPr>
        <w:t>ve</w:t>
      </w:r>
      <w:r w:rsidR="00435043">
        <w:rPr>
          <w:rFonts w:ascii="Calibri" w:hAnsi="Calibri" w:cs="Calibri"/>
          <w:sz w:val="24"/>
          <w:szCs w:val="24"/>
        </w:rPr>
        <w:t xml:space="preserve"> A</w:t>
      </w:r>
      <w:r w:rsidR="00435043" w:rsidRPr="00435043">
        <w:rPr>
          <w:rFonts w:ascii="Calibri" w:hAnsi="Calibri" w:cs="Calibri"/>
          <w:sz w:val="24"/>
          <w:szCs w:val="24"/>
        </w:rPr>
        <w:t>nabilim</w:t>
      </w:r>
      <w:r w:rsidR="00435043">
        <w:rPr>
          <w:rFonts w:ascii="Calibri" w:hAnsi="Calibri" w:cs="Calibri"/>
          <w:sz w:val="24"/>
          <w:szCs w:val="24"/>
        </w:rPr>
        <w:t xml:space="preserve"> </w:t>
      </w:r>
      <w:r w:rsidR="00434EE1">
        <w:rPr>
          <w:rFonts w:ascii="Calibri" w:hAnsi="Calibri" w:cs="Calibri"/>
          <w:sz w:val="24"/>
          <w:szCs w:val="24"/>
        </w:rPr>
        <w:t>D</w:t>
      </w:r>
      <w:r w:rsidR="00435043" w:rsidRPr="00435043">
        <w:rPr>
          <w:rFonts w:ascii="Calibri" w:hAnsi="Calibri" w:cs="Calibri"/>
          <w:sz w:val="24"/>
          <w:szCs w:val="24"/>
        </w:rPr>
        <w:t>allarında</w:t>
      </w:r>
      <w:r w:rsidR="00434EE1">
        <w:rPr>
          <w:rFonts w:ascii="Calibri" w:hAnsi="Calibri" w:cs="Calibri"/>
          <w:sz w:val="24"/>
          <w:szCs w:val="24"/>
        </w:rPr>
        <w:t xml:space="preserve"> H</w:t>
      </w:r>
      <w:r w:rsidR="00435043" w:rsidRPr="00435043">
        <w:rPr>
          <w:rFonts w:ascii="Calibri" w:hAnsi="Calibri" w:cs="Calibri"/>
          <w:sz w:val="24"/>
          <w:szCs w:val="24"/>
        </w:rPr>
        <w:t>azırlık</w:t>
      </w:r>
      <w:r w:rsidR="00434EE1">
        <w:rPr>
          <w:rFonts w:ascii="Calibri" w:hAnsi="Calibri" w:cs="Calibri"/>
          <w:sz w:val="24"/>
          <w:szCs w:val="24"/>
        </w:rPr>
        <w:t xml:space="preserve"> S</w:t>
      </w:r>
      <w:r w:rsidR="00435043" w:rsidRPr="00435043">
        <w:rPr>
          <w:rFonts w:ascii="Calibri" w:hAnsi="Calibri" w:cs="Calibri"/>
          <w:sz w:val="24"/>
          <w:szCs w:val="24"/>
        </w:rPr>
        <w:t>ınıfı</w:t>
      </w:r>
      <w:r w:rsidR="00434EE1">
        <w:rPr>
          <w:rFonts w:ascii="Calibri" w:hAnsi="Calibri" w:cs="Calibri"/>
          <w:sz w:val="24"/>
          <w:szCs w:val="24"/>
        </w:rPr>
        <w:t xml:space="preserve"> E</w:t>
      </w:r>
      <w:r w:rsidR="00435043" w:rsidRPr="00435043">
        <w:rPr>
          <w:rFonts w:ascii="Calibri" w:hAnsi="Calibri" w:cs="Calibri"/>
          <w:sz w:val="24"/>
          <w:szCs w:val="24"/>
        </w:rPr>
        <w:t>ğitim-Öğretim</w:t>
      </w:r>
      <w:r w:rsidR="00434EE1">
        <w:rPr>
          <w:rFonts w:ascii="Calibri" w:hAnsi="Calibri" w:cs="Calibri"/>
          <w:sz w:val="24"/>
          <w:szCs w:val="24"/>
        </w:rPr>
        <w:t xml:space="preserve"> </w:t>
      </w:r>
      <w:r w:rsidR="00435043" w:rsidRPr="00435043">
        <w:rPr>
          <w:rFonts w:ascii="Calibri" w:hAnsi="Calibri" w:cs="Calibri"/>
          <w:sz w:val="24"/>
          <w:szCs w:val="24"/>
        </w:rPr>
        <w:t>ve</w:t>
      </w:r>
      <w:r w:rsidR="00434EE1">
        <w:rPr>
          <w:rFonts w:ascii="Calibri" w:hAnsi="Calibri" w:cs="Calibri"/>
          <w:sz w:val="24"/>
          <w:szCs w:val="24"/>
        </w:rPr>
        <w:t xml:space="preserve"> S</w:t>
      </w:r>
      <w:r w:rsidR="00435043" w:rsidRPr="00435043">
        <w:rPr>
          <w:rFonts w:ascii="Calibri" w:hAnsi="Calibri" w:cs="Calibri"/>
          <w:sz w:val="24"/>
          <w:szCs w:val="24"/>
        </w:rPr>
        <w:t>ınav</w:t>
      </w:r>
      <w:r w:rsidR="00434EE1">
        <w:rPr>
          <w:rFonts w:ascii="Calibri" w:hAnsi="Calibri" w:cs="Calibri"/>
          <w:sz w:val="24"/>
          <w:szCs w:val="24"/>
        </w:rPr>
        <w:t xml:space="preserve"> U</w:t>
      </w:r>
      <w:r w:rsidR="00435043" w:rsidRPr="00435043">
        <w:rPr>
          <w:rFonts w:ascii="Calibri" w:hAnsi="Calibri" w:cs="Calibri"/>
          <w:sz w:val="24"/>
          <w:szCs w:val="24"/>
        </w:rPr>
        <w:t>ygulama</w:t>
      </w:r>
      <w:r w:rsidR="00434EE1">
        <w:rPr>
          <w:rFonts w:ascii="Calibri" w:hAnsi="Calibri" w:cs="Calibri"/>
          <w:sz w:val="24"/>
          <w:szCs w:val="24"/>
        </w:rPr>
        <w:t xml:space="preserve"> E</w:t>
      </w:r>
      <w:r w:rsidR="00434EE1" w:rsidRPr="00435043">
        <w:rPr>
          <w:rFonts w:ascii="Calibri" w:hAnsi="Calibri" w:cs="Calibri"/>
          <w:sz w:val="24"/>
          <w:szCs w:val="24"/>
        </w:rPr>
        <w:t>saslar</w:t>
      </w:r>
      <w:r w:rsidR="00434EE1">
        <w:rPr>
          <w:rFonts w:ascii="Calibri" w:hAnsi="Calibri" w:cs="Calibri"/>
          <w:sz w:val="24"/>
          <w:szCs w:val="24"/>
        </w:rPr>
        <w:t xml:space="preserve">ı’’ uygulanır. </w:t>
      </w:r>
    </w:p>
    <w:p w:rsidR="00E3436C" w:rsidRDefault="00E3436C" w:rsidP="005F1B4F">
      <w:pPr>
        <w:spacing w:after="0" w:line="360" w:lineRule="auto"/>
        <w:jc w:val="both"/>
        <w:rPr>
          <w:rFonts w:ascii="Calibri" w:hAnsi="Calibri" w:cs="Calibri"/>
          <w:b/>
          <w:sz w:val="24"/>
          <w:szCs w:val="24"/>
        </w:rPr>
      </w:pPr>
      <w:r w:rsidRPr="00E3436C">
        <w:rPr>
          <w:rFonts w:ascii="Calibri" w:hAnsi="Calibri" w:cs="Calibri"/>
          <w:b/>
          <w:sz w:val="24"/>
          <w:szCs w:val="24"/>
        </w:rPr>
        <w:t>Derslere Devam Durumu</w:t>
      </w:r>
    </w:p>
    <w:p w:rsidR="00E3436C" w:rsidRDefault="00E3436C" w:rsidP="005F1B4F">
      <w:pPr>
        <w:spacing w:after="0" w:line="360" w:lineRule="auto"/>
        <w:jc w:val="both"/>
        <w:rPr>
          <w:sz w:val="24"/>
          <w:szCs w:val="24"/>
        </w:rPr>
      </w:pPr>
      <w:r>
        <w:rPr>
          <w:rFonts w:ascii="Calibri" w:hAnsi="Calibri" w:cs="Calibri"/>
          <w:b/>
          <w:sz w:val="24"/>
          <w:szCs w:val="24"/>
        </w:rPr>
        <w:t xml:space="preserve">Madde 6- </w:t>
      </w:r>
      <w:r w:rsidR="002555C6">
        <w:rPr>
          <w:rFonts w:ascii="Calibri" w:hAnsi="Calibri" w:cs="Calibri"/>
          <w:sz w:val="24"/>
          <w:szCs w:val="24"/>
        </w:rPr>
        <w:t>D</w:t>
      </w:r>
      <w:r>
        <w:rPr>
          <w:sz w:val="24"/>
          <w:szCs w:val="24"/>
        </w:rPr>
        <w:t>erslerin teorik, laboratuvar ve uygulama</w:t>
      </w:r>
      <w:r w:rsidR="002555C6">
        <w:rPr>
          <w:sz w:val="24"/>
          <w:szCs w:val="24"/>
        </w:rPr>
        <w:t xml:space="preserve">larının en </w:t>
      </w:r>
      <w:r w:rsidRPr="00E3436C">
        <w:rPr>
          <w:sz w:val="24"/>
          <w:szCs w:val="24"/>
        </w:rPr>
        <w:t xml:space="preserve">az %80’ine devam etmek zorunludur. </w:t>
      </w:r>
      <w:r w:rsidR="002555C6">
        <w:rPr>
          <w:sz w:val="24"/>
          <w:szCs w:val="24"/>
        </w:rPr>
        <w:t xml:space="preserve">Dersin herhangi bir bölümünde bu şart sağlanmadığı durumlarda öğrenci </w:t>
      </w:r>
      <w:r w:rsidR="00445F32">
        <w:rPr>
          <w:sz w:val="24"/>
          <w:szCs w:val="24"/>
        </w:rPr>
        <w:t xml:space="preserve">dersin </w:t>
      </w:r>
      <w:r w:rsidR="00037CB1">
        <w:rPr>
          <w:sz w:val="24"/>
          <w:szCs w:val="24"/>
        </w:rPr>
        <w:t>tamamından devamsız</w:t>
      </w:r>
      <w:r w:rsidR="002555C6">
        <w:rPr>
          <w:sz w:val="24"/>
          <w:szCs w:val="24"/>
        </w:rPr>
        <w:t xml:space="preserve"> sayılır.</w:t>
      </w:r>
    </w:p>
    <w:p w:rsidR="00445F32" w:rsidRDefault="00445F32" w:rsidP="005F1B4F">
      <w:pPr>
        <w:spacing w:after="0" w:line="360" w:lineRule="auto"/>
        <w:jc w:val="both"/>
        <w:rPr>
          <w:b/>
          <w:sz w:val="24"/>
          <w:szCs w:val="24"/>
        </w:rPr>
      </w:pPr>
      <w:r w:rsidRPr="00445F32">
        <w:rPr>
          <w:b/>
          <w:sz w:val="24"/>
          <w:szCs w:val="24"/>
        </w:rPr>
        <w:t>Hüküm Bulunmayan Haller</w:t>
      </w:r>
    </w:p>
    <w:p w:rsidR="00445F32" w:rsidRDefault="00445F32" w:rsidP="005F1B4F">
      <w:pPr>
        <w:spacing w:after="0" w:line="360" w:lineRule="auto"/>
        <w:jc w:val="both"/>
        <w:rPr>
          <w:sz w:val="24"/>
          <w:szCs w:val="24"/>
        </w:rPr>
      </w:pPr>
      <w:r>
        <w:rPr>
          <w:b/>
          <w:sz w:val="24"/>
          <w:szCs w:val="24"/>
        </w:rPr>
        <w:t xml:space="preserve">Madde 7- </w:t>
      </w:r>
      <w:r w:rsidRPr="00445F32">
        <w:rPr>
          <w:sz w:val="24"/>
          <w:szCs w:val="24"/>
        </w:rPr>
        <w:t xml:space="preserve">Bu uygulama esaslarında </w:t>
      </w:r>
      <w:r>
        <w:rPr>
          <w:sz w:val="24"/>
          <w:szCs w:val="24"/>
        </w:rPr>
        <w:t>hüküm bulunmayan hallerde ilgili mevzuat hükümlerine</w:t>
      </w:r>
      <w:r w:rsidR="00C17475">
        <w:rPr>
          <w:sz w:val="24"/>
          <w:szCs w:val="24"/>
        </w:rPr>
        <w:t xml:space="preserve"> ay</w:t>
      </w:r>
      <w:r w:rsidR="00037CB1">
        <w:rPr>
          <w:sz w:val="24"/>
          <w:szCs w:val="24"/>
        </w:rPr>
        <w:t>kırı olmamak şartı ile karar al</w:t>
      </w:r>
      <w:r w:rsidR="00C17475">
        <w:rPr>
          <w:sz w:val="24"/>
          <w:szCs w:val="24"/>
        </w:rPr>
        <w:t>maya Fakülte Yönetim Kurulu yetkilidir.</w:t>
      </w:r>
    </w:p>
    <w:p w:rsidR="00C17475" w:rsidRDefault="00C17475" w:rsidP="005F1B4F">
      <w:pPr>
        <w:spacing w:after="0" w:line="360" w:lineRule="auto"/>
        <w:jc w:val="both"/>
        <w:rPr>
          <w:b/>
          <w:sz w:val="24"/>
          <w:szCs w:val="24"/>
        </w:rPr>
      </w:pPr>
      <w:r w:rsidRPr="00C17475">
        <w:rPr>
          <w:b/>
          <w:sz w:val="24"/>
          <w:szCs w:val="24"/>
        </w:rPr>
        <w:t xml:space="preserve">Yürürlük </w:t>
      </w:r>
    </w:p>
    <w:p w:rsidR="00C17475" w:rsidRDefault="00C17475" w:rsidP="005F1B4F">
      <w:pPr>
        <w:spacing w:after="0" w:line="360" w:lineRule="auto"/>
        <w:jc w:val="both"/>
        <w:rPr>
          <w:sz w:val="24"/>
          <w:szCs w:val="24"/>
        </w:rPr>
      </w:pPr>
      <w:r>
        <w:rPr>
          <w:b/>
          <w:sz w:val="24"/>
          <w:szCs w:val="24"/>
        </w:rPr>
        <w:t xml:space="preserve">Madde 8- </w:t>
      </w:r>
      <w:r w:rsidRPr="00C17475">
        <w:rPr>
          <w:sz w:val="24"/>
          <w:szCs w:val="24"/>
        </w:rPr>
        <w:t xml:space="preserve">Bu uygulama esasları 2019-2020 </w:t>
      </w:r>
      <w:r>
        <w:rPr>
          <w:sz w:val="24"/>
          <w:szCs w:val="24"/>
        </w:rPr>
        <w:t xml:space="preserve">eğitim-öğretim yılından itibaren </w:t>
      </w:r>
      <w:r w:rsidR="00EA0623">
        <w:rPr>
          <w:sz w:val="24"/>
          <w:szCs w:val="24"/>
        </w:rPr>
        <w:t>Hemşirelik Fakültesindeki p</w:t>
      </w:r>
      <w:r w:rsidR="00715A5A">
        <w:rPr>
          <w:sz w:val="24"/>
          <w:szCs w:val="24"/>
        </w:rPr>
        <w:t>rogramlarda (Türkçe Program/İngilizce Program</w:t>
      </w:r>
      <w:r w:rsidR="00EA0623">
        <w:rPr>
          <w:sz w:val="24"/>
          <w:szCs w:val="24"/>
        </w:rPr>
        <w:t xml:space="preserve">)  </w:t>
      </w:r>
      <w:r>
        <w:rPr>
          <w:sz w:val="24"/>
          <w:szCs w:val="24"/>
        </w:rPr>
        <w:t>uygulanmak üzere senatoda kabul edildikten sonra yürürlüğe girer.</w:t>
      </w:r>
    </w:p>
    <w:p w:rsidR="00C17475" w:rsidRDefault="00C17475" w:rsidP="005F1B4F">
      <w:pPr>
        <w:spacing w:after="0" w:line="360" w:lineRule="auto"/>
        <w:jc w:val="both"/>
        <w:rPr>
          <w:b/>
          <w:sz w:val="24"/>
          <w:szCs w:val="24"/>
        </w:rPr>
      </w:pPr>
      <w:r w:rsidRPr="00C17475">
        <w:rPr>
          <w:b/>
          <w:sz w:val="24"/>
          <w:szCs w:val="24"/>
        </w:rPr>
        <w:t>Yürütme</w:t>
      </w:r>
    </w:p>
    <w:p w:rsidR="00C17475" w:rsidRPr="00C17475" w:rsidRDefault="00C17475" w:rsidP="005F1B4F">
      <w:pPr>
        <w:spacing w:after="0" w:line="360" w:lineRule="auto"/>
        <w:jc w:val="both"/>
        <w:rPr>
          <w:sz w:val="24"/>
          <w:szCs w:val="24"/>
        </w:rPr>
      </w:pPr>
      <w:r>
        <w:rPr>
          <w:b/>
          <w:sz w:val="24"/>
          <w:szCs w:val="24"/>
        </w:rPr>
        <w:t xml:space="preserve">Madde 9- </w:t>
      </w:r>
      <w:r w:rsidRPr="00C17475">
        <w:rPr>
          <w:sz w:val="24"/>
          <w:szCs w:val="24"/>
        </w:rPr>
        <w:t>Bu uygulama esasları hükümlerini Atatürk Üniversitesi Hemşirelik Fakültesi Dekanı yürütür.</w:t>
      </w:r>
    </w:p>
    <w:p w:rsidR="00C17475" w:rsidRPr="00445F32" w:rsidRDefault="00C17475" w:rsidP="005F1B4F">
      <w:pPr>
        <w:spacing w:after="0" w:line="360" w:lineRule="auto"/>
        <w:jc w:val="both"/>
        <w:rPr>
          <w:sz w:val="24"/>
          <w:szCs w:val="24"/>
        </w:rPr>
      </w:pPr>
    </w:p>
    <w:p w:rsidR="00F71F8F" w:rsidRPr="00445F32" w:rsidRDefault="00F71F8F" w:rsidP="005F1B4F">
      <w:pPr>
        <w:spacing w:after="0" w:line="360" w:lineRule="auto"/>
        <w:jc w:val="both"/>
        <w:rPr>
          <w:b/>
          <w:sz w:val="24"/>
          <w:szCs w:val="24"/>
        </w:rPr>
      </w:pPr>
    </w:p>
    <w:sectPr w:rsidR="00F71F8F" w:rsidRPr="00445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C6"/>
    <w:rsid w:val="00013AE7"/>
    <w:rsid w:val="00014F26"/>
    <w:rsid w:val="00037CB1"/>
    <w:rsid w:val="000F528E"/>
    <w:rsid w:val="00197509"/>
    <w:rsid w:val="00207C7E"/>
    <w:rsid w:val="0021455A"/>
    <w:rsid w:val="00244ECE"/>
    <w:rsid w:val="002555C6"/>
    <w:rsid w:val="00265CD6"/>
    <w:rsid w:val="00280997"/>
    <w:rsid w:val="003109C5"/>
    <w:rsid w:val="00315DAA"/>
    <w:rsid w:val="00325B98"/>
    <w:rsid w:val="00355322"/>
    <w:rsid w:val="003A4EB1"/>
    <w:rsid w:val="00434EE1"/>
    <w:rsid w:val="00435043"/>
    <w:rsid w:val="00435D2B"/>
    <w:rsid w:val="00437036"/>
    <w:rsid w:val="00445F32"/>
    <w:rsid w:val="00455B05"/>
    <w:rsid w:val="00470324"/>
    <w:rsid w:val="0048533D"/>
    <w:rsid w:val="004C148E"/>
    <w:rsid w:val="00562DE9"/>
    <w:rsid w:val="005C12FB"/>
    <w:rsid w:val="005C6423"/>
    <w:rsid w:val="005F1B4F"/>
    <w:rsid w:val="00600017"/>
    <w:rsid w:val="00634545"/>
    <w:rsid w:val="006624B9"/>
    <w:rsid w:val="006860B4"/>
    <w:rsid w:val="00691732"/>
    <w:rsid w:val="006C745D"/>
    <w:rsid w:val="006F322C"/>
    <w:rsid w:val="00715A5A"/>
    <w:rsid w:val="00791D18"/>
    <w:rsid w:val="00817F80"/>
    <w:rsid w:val="008206CE"/>
    <w:rsid w:val="0082331C"/>
    <w:rsid w:val="0095610B"/>
    <w:rsid w:val="00967151"/>
    <w:rsid w:val="009A3828"/>
    <w:rsid w:val="009C3437"/>
    <w:rsid w:val="00AA09CD"/>
    <w:rsid w:val="00B0548B"/>
    <w:rsid w:val="00B32AC6"/>
    <w:rsid w:val="00B379E1"/>
    <w:rsid w:val="00B86369"/>
    <w:rsid w:val="00BD1948"/>
    <w:rsid w:val="00C111C6"/>
    <w:rsid w:val="00C1605A"/>
    <w:rsid w:val="00C17475"/>
    <w:rsid w:val="00CD0258"/>
    <w:rsid w:val="00CF5612"/>
    <w:rsid w:val="00CF75F2"/>
    <w:rsid w:val="00D10A07"/>
    <w:rsid w:val="00D2084D"/>
    <w:rsid w:val="00E063E6"/>
    <w:rsid w:val="00E3436C"/>
    <w:rsid w:val="00E37828"/>
    <w:rsid w:val="00E403C8"/>
    <w:rsid w:val="00E96E48"/>
    <w:rsid w:val="00EA0623"/>
    <w:rsid w:val="00F71F8F"/>
    <w:rsid w:val="00FA60F0"/>
    <w:rsid w:val="00FB3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51B0D-95C9-4037-9735-E7D8ED4A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0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C64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6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A679B-EE5A-48BF-BF33-9382BDFB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2019-09-05T12:32:00Z</cp:lastPrinted>
  <dcterms:created xsi:type="dcterms:W3CDTF">2019-12-25T08:35:00Z</dcterms:created>
  <dcterms:modified xsi:type="dcterms:W3CDTF">2019-12-25T08:35:00Z</dcterms:modified>
</cp:coreProperties>
</file>