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055C" w14:textId="77777777" w:rsidR="00217B91" w:rsidRPr="00ED6EA5" w:rsidRDefault="00E067E9" w:rsidP="00ED6EA5">
      <w:pPr>
        <w:pStyle w:val="ListParagraph"/>
        <w:spacing w:after="60"/>
        <w:jc w:val="center"/>
        <w:rPr>
          <w:rFonts w:cs="Times New Roman"/>
          <w:b/>
          <w:bCs/>
          <w:szCs w:val="24"/>
        </w:rPr>
      </w:pPr>
      <w:r w:rsidRPr="00ED6EA5">
        <w:rPr>
          <w:rFonts w:cs="Times New Roman"/>
          <w:b/>
          <w:bCs/>
          <w:szCs w:val="24"/>
        </w:rPr>
        <w:t xml:space="preserve">ATATÜRK ÜNİVERSİTESİ </w:t>
      </w:r>
    </w:p>
    <w:p w14:paraId="4387C3F3" w14:textId="77777777" w:rsidR="00217B91" w:rsidRPr="00ED6EA5" w:rsidRDefault="00640A29" w:rsidP="00ED6EA5">
      <w:pPr>
        <w:pStyle w:val="ListParagraph"/>
        <w:spacing w:after="60"/>
        <w:jc w:val="center"/>
        <w:rPr>
          <w:rFonts w:cs="Times New Roman"/>
          <w:b/>
          <w:bCs/>
          <w:szCs w:val="24"/>
        </w:rPr>
      </w:pPr>
      <w:r w:rsidRPr="00ED6EA5">
        <w:rPr>
          <w:rFonts w:cs="Times New Roman"/>
          <w:b/>
          <w:bCs/>
          <w:szCs w:val="24"/>
        </w:rPr>
        <w:t xml:space="preserve">DOKTORA SONRASI SÖZLEŞMELİ ARAŞTIRMACI </w:t>
      </w:r>
    </w:p>
    <w:p w14:paraId="27C11964" w14:textId="7F2B8484" w:rsidR="002D7796" w:rsidRPr="00ED6EA5" w:rsidRDefault="00640A29" w:rsidP="00ED6EA5">
      <w:pPr>
        <w:pStyle w:val="ListParagraph"/>
        <w:spacing w:after="60"/>
        <w:jc w:val="center"/>
        <w:rPr>
          <w:rFonts w:cs="Times New Roman"/>
          <w:b/>
          <w:bCs/>
          <w:szCs w:val="24"/>
        </w:rPr>
      </w:pPr>
      <w:r w:rsidRPr="00ED6EA5">
        <w:rPr>
          <w:rFonts w:cs="Times New Roman"/>
          <w:b/>
          <w:bCs/>
          <w:szCs w:val="24"/>
        </w:rPr>
        <w:t>ÇALIŞTIRILMASINA İLİŞKİN UYGULAMA</w:t>
      </w:r>
      <w:r w:rsidR="00B74DDD" w:rsidRPr="00ED6EA5">
        <w:rPr>
          <w:rFonts w:cs="Times New Roman"/>
          <w:b/>
          <w:bCs/>
          <w:szCs w:val="24"/>
        </w:rPr>
        <w:t xml:space="preserve"> </w:t>
      </w:r>
      <w:r w:rsidRPr="00ED6EA5">
        <w:rPr>
          <w:rFonts w:cs="Times New Roman"/>
          <w:b/>
          <w:bCs/>
          <w:szCs w:val="24"/>
        </w:rPr>
        <w:t>ESASLAR</w:t>
      </w:r>
      <w:r w:rsidR="00B74DDD" w:rsidRPr="00ED6EA5">
        <w:rPr>
          <w:rFonts w:cs="Times New Roman"/>
          <w:b/>
          <w:bCs/>
          <w:szCs w:val="24"/>
        </w:rPr>
        <w:t>I</w:t>
      </w:r>
    </w:p>
    <w:p w14:paraId="4F54328A" w14:textId="77777777" w:rsidR="00FC3424" w:rsidRPr="00ED6EA5" w:rsidRDefault="00FC3424" w:rsidP="00ED6EA5">
      <w:pPr>
        <w:pStyle w:val="BodyText"/>
        <w:spacing w:after="60"/>
        <w:ind w:left="231"/>
        <w:jc w:val="center"/>
        <w:rPr>
          <w:rFonts w:cs="Times New Roman"/>
          <w:b/>
          <w:sz w:val="24"/>
          <w:szCs w:val="24"/>
        </w:rPr>
      </w:pPr>
    </w:p>
    <w:p w14:paraId="389DB712" w14:textId="5609C194" w:rsidR="00650451" w:rsidRPr="00ED6EA5" w:rsidRDefault="00650451" w:rsidP="00ED6EA5">
      <w:pPr>
        <w:pStyle w:val="BodyText"/>
        <w:spacing w:after="60"/>
        <w:ind w:left="231"/>
        <w:jc w:val="center"/>
        <w:rPr>
          <w:rFonts w:cs="Times New Roman"/>
          <w:b/>
          <w:sz w:val="24"/>
          <w:szCs w:val="24"/>
        </w:rPr>
      </w:pPr>
      <w:r w:rsidRPr="00ED6EA5">
        <w:rPr>
          <w:rFonts w:cs="Times New Roman"/>
          <w:b/>
          <w:sz w:val="24"/>
          <w:szCs w:val="24"/>
        </w:rPr>
        <w:t>BİRİNCİ BÖLÜM</w:t>
      </w:r>
    </w:p>
    <w:p w14:paraId="4FD27FBC" w14:textId="41BB3AD4" w:rsidR="00AB06A0" w:rsidRPr="00ED6EA5" w:rsidRDefault="00AB06A0" w:rsidP="00ED6EA5">
      <w:pPr>
        <w:pStyle w:val="BodyText"/>
        <w:spacing w:after="60"/>
        <w:ind w:left="231"/>
        <w:jc w:val="center"/>
        <w:rPr>
          <w:rFonts w:cs="Times New Roman"/>
          <w:b/>
          <w:sz w:val="24"/>
          <w:szCs w:val="24"/>
        </w:rPr>
      </w:pPr>
      <w:r w:rsidRPr="00ED6EA5">
        <w:rPr>
          <w:rFonts w:cs="Times New Roman"/>
          <w:b/>
          <w:sz w:val="24"/>
          <w:szCs w:val="24"/>
        </w:rPr>
        <w:t>Başlangıç Hükümleri</w:t>
      </w:r>
    </w:p>
    <w:p w14:paraId="2900825D" w14:textId="46CCA47E" w:rsidR="00650451" w:rsidRPr="00ED6EA5" w:rsidRDefault="00650451" w:rsidP="00ED6EA5">
      <w:pPr>
        <w:pStyle w:val="BodyText"/>
        <w:spacing w:after="60"/>
        <w:ind w:firstLine="720"/>
        <w:rPr>
          <w:rFonts w:cs="Times New Roman"/>
          <w:b/>
          <w:sz w:val="24"/>
          <w:szCs w:val="24"/>
        </w:rPr>
      </w:pPr>
      <w:r w:rsidRPr="00ED6EA5">
        <w:rPr>
          <w:rFonts w:cs="Times New Roman"/>
          <w:b/>
          <w:sz w:val="24"/>
          <w:szCs w:val="24"/>
        </w:rPr>
        <w:t xml:space="preserve">Amaç </w:t>
      </w:r>
    </w:p>
    <w:p w14:paraId="4BFF77A8" w14:textId="3D0B2F50" w:rsidR="00650451" w:rsidRPr="00ED6EA5" w:rsidRDefault="00650451" w:rsidP="00ED6EA5">
      <w:pPr>
        <w:pStyle w:val="BodyText"/>
        <w:spacing w:after="60"/>
        <w:ind w:firstLine="720"/>
        <w:rPr>
          <w:rFonts w:cs="Times New Roman"/>
          <w:b/>
          <w:sz w:val="24"/>
          <w:szCs w:val="24"/>
        </w:rPr>
      </w:pPr>
      <w:r w:rsidRPr="00ED6EA5">
        <w:rPr>
          <w:rFonts w:cs="Times New Roman"/>
          <w:b/>
          <w:sz w:val="24"/>
          <w:szCs w:val="24"/>
        </w:rPr>
        <w:t>MADDE 1-</w:t>
      </w:r>
      <w:r w:rsidRPr="00ED6EA5">
        <w:rPr>
          <w:rFonts w:cs="Times New Roman"/>
          <w:sz w:val="24"/>
          <w:szCs w:val="24"/>
        </w:rPr>
        <w:t xml:space="preserve"> (1) Bu U</w:t>
      </w:r>
      <w:r w:rsidR="00AB06A0" w:rsidRPr="00ED6EA5">
        <w:rPr>
          <w:rFonts w:cs="Times New Roman"/>
          <w:sz w:val="24"/>
          <w:szCs w:val="24"/>
        </w:rPr>
        <w:t xml:space="preserve">ygulama </w:t>
      </w:r>
      <w:r w:rsidRPr="00ED6EA5">
        <w:rPr>
          <w:rFonts w:cs="Times New Roman"/>
          <w:sz w:val="24"/>
          <w:szCs w:val="24"/>
        </w:rPr>
        <w:t>Esasların</w:t>
      </w:r>
      <w:r w:rsidR="00AB06A0" w:rsidRPr="00ED6EA5">
        <w:rPr>
          <w:rFonts w:cs="Times New Roman"/>
          <w:sz w:val="24"/>
          <w:szCs w:val="24"/>
        </w:rPr>
        <w:t>ın</w:t>
      </w:r>
      <w:r w:rsidRPr="00ED6EA5">
        <w:rPr>
          <w:rFonts w:cs="Times New Roman"/>
          <w:sz w:val="24"/>
          <w:szCs w:val="24"/>
        </w:rPr>
        <w:t xml:space="preserve"> amacı, </w:t>
      </w:r>
      <w:r w:rsidR="00AB06A0" w:rsidRPr="00ED6EA5">
        <w:rPr>
          <w:rFonts w:cs="Times New Roman"/>
          <w:sz w:val="24"/>
          <w:szCs w:val="24"/>
        </w:rPr>
        <w:t>Atatürk Üniversitesinde</w:t>
      </w:r>
      <w:r w:rsidRPr="00ED6EA5">
        <w:rPr>
          <w:rFonts w:cs="Times New Roman"/>
          <w:sz w:val="24"/>
          <w:szCs w:val="24"/>
        </w:rPr>
        <w:t xml:space="preserve"> doktora sonrası sözleşmeli araştırmacı </w:t>
      </w:r>
      <w:r w:rsidR="00FC3424" w:rsidRPr="00ED6EA5">
        <w:rPr>
          <w:rFonts w:cs="Times New Roman"/>
          <w:sz w:val="24"/>
          <w:szCs w:val="24"/>
        </w:rPr>
        <w:t>çalıştırılmasına</w:t>
      </w:r>
      <w:r w:rsidRPr="00ED6EA5">
        <w:rPr>
          <w:rFonts w:cs="Times New Roman"/>
          <w:sz w:val="24"/>
          <w:szCs w:val="24"/>
        </w:rPr>
        <w:t xml:space="preserve"> ilişkin </w:t>
      </w:r>
      <w:r w:rsidR="00AB06A0" w:rsidRPr="00ED6EA5">
        <w:rPr>
          <w:rFonts w:cs="Times New Roman"/>
          <w:sz w:val="24"/>
          <w:szCs w:val="24"/>
        </w:rPr>
        <w:t>uygulama</w:t>
      </w:r>
      <w:r w:rsidRPr="00ED6EA5">
        <w:rPr>
          <w:rFonts w:cs="Times New Roman"/>
          <w:sz w:val="24"/>
          <w:szCs w:val="24"/>
        </w:rPr>
        <w:t xml:space="preserve"> esasları</w:t>
      </w:r>
      <w:r w:rsidR="00AB06A0" w:rsidRPr="00ED6EA5">
        <w:rPr>
          <w:rFonts w:cs="Times New Roman"/>
          <w:sz w:val="24"/>
          <w:szCs w:val="24"/>
        </w:rPr>
        <w:t>nı</w:t>
      </w:r>
      <w:r w:rsidRPr="00ED6EA5">
        <w:rPr>
          <w:rFonts w:cs="Times New Roman"/>
          <w:sz w:val="24"/>
          <w:szCs w:val="24"/>
        </w:rPr>
        <w:t xml:space="preserve"> belirlemektir. </w:t>
      </w:r>
    </w:p>
    <w:p w14:paraId="05E56E1A" w14:textId="33B9A93D" w:rsidR="007B2ACC" w:rsidRPr="00ED6EA5" w:rsidRDefault="00A13E90" w:rsidP="00ED6EA5">
      <w:pPr>
        <w:pStyle w:val="BodyText"/>
        <w:spacing w:after="60"/>
        <w:ind w:left="231" w:firstLine="489"/>
        <w:rPr>
          <w:rFonts w:cs="Times New Roman"/>
          <w:b/>
          <w:sz w:val="24"/>
          <w:szCs w:val="24"/>
        </w:rPr>
      </w:pPr>
      <w:r w:rsidRPr="00ED6EA5">
        <w:rPr>
          <w:rFonts w:cs="Times New Roman"/>
          <w:b/>
          <w:sz w:val="24"/>
          <w:szCs w:val="24"/>
        </w:rPr>
        <w:t>Kapsam</w:t>
      </w:r>
    </w:p>
    <w:p w14:paraId="2E57BB27" w14:textId="0E298C4E" w:rsidR="004B5418" w:rsidRPr="00ED6EA5" w:rsidRDefault="00FC3424" w:rsidP="00ED6EA5">
      <w:pPr>
        <w:pStyle w:val="BodyText"/>
        <w:spacing w:after="60"/>
        <w:ind w:firstLine="720"/>
        <w:rPr>
          <w:rFonts w:cs="Times New Roman"/>
          <w:sz w:val="24"/>
          <w:szCs w:val="24"/>
        </w:rPr>
      </w:pPr>
      <w:r w:rsidRPr="00ED6EA5">
        <w:rPr>
          <w:rFonts w:cs="Times New Roman"/>
          <w:b/>
          <w:sz w:val="24"/>
          <w:szCs w:val="24"/>
        </w:rPr>
        <w:t>MADDE 2-</w:t>
      </w:r>
      <w:r w:rsidRPr="00ED6EA5">
        <w:rPr>
          <w:rFonts w:cs="Times New Roman"/>
          <w:sz w:val="24"/>
          <w:szCs w:val="24"/>
        </w:rPr>
        <w:t xml:space="preserve"> (1) Bu Uygulama Esasları, </w:t>
      </w:r>
      <w:r w:rsidR="00C347C6" w:rsidRPr="00ED6EA5">
        <w:rPr>
          <w:rFonts w:cs="Times New Roman"/>
          <w:sz w:val="24"/>
          <w:szCs w:val="24"/>
        </w:rPr>
        <w:t>Atatürk</w:t>
      </w:r>
      <w:r w:rsidR="00A13E90" w:rsidRPr="00ED6EA5">
        <w:rPr>
          <w:rFonts w:cs="Times New Roman"/>
          <w:sz w:val="24"/>
          <w:szCs w:val="24"/>
        </w:rPr>
        <w:t xml:space="preserve"> Üniversitesi öğretim üyelerinin </w:t>
      </w:r>
      <w:r w:rsidR="00CF6B7E" w:rsidRPr="00ED6EA5">
        <w:rPr>
          <w:rFonts w:cs="Times New Roman"/>
          <w:sz w:val="24"/>
          <w:szCs w:val="24"/>
        </w:rPr>
        <w:t>yürüt</w:t>
      </w:r>
      <w:r w:rsidR="001511EE" w:rsidRPr="00ED6EA5">
        <w:rPr>
          <w:rFonts w:cs="Times New Roman"/>
          <w:sz w:val="24"/>
          <w:szCs w:val="24"/>
        </w:rPr>
        <w:t>tük</w:t>
      </w:r>
      <w:r w:rsidR="00CF6B7E" w:rsidRPr="00ED6EA5">
        <w:rPr>
          <w:rFonts w:cs="Times New Roman"/>
          <w:sz w:val="24"/>
          <w:szCs w:val="24"/>
        </w:rPr>
        <w:t>leri AR-GE</w:t>
      </w:r>
      <w:r w:rsidR="00AB06A0" w:rsidRPr="00ED6EA5">
        <w:rPr>
          <w:rFonts w:cs="Times New Roman"/>
          <w:sz w:val="24"/>
          <w:szCs w:val="24"/>
        </w:rPr>
        <w:t>,</w:t>
      </w:r>
      <w:r w:rsidR="00CF6B7E" w:rsidRPr="00ED6EA5">
        <w:rPr>
          <w:rFonts w:cs="Times New Roman"/>
          <w:sz w:val="24"/>
          <w:szCs w:val="24"/>
        </w:rPr>
        <w:t xml:space="preserve"> </w:t>
      </w:r>
      <w:r w:rsidR="00AB06A0" w:rsidRPr="00ED6EA5">
        <w:rPr>
          <w:rFonts w:cs="Times New Roman"/>
          <w:sz w:val="24"/>
          <w:szCs w:val="24"/>
        </w:rPr>
        <w:t xml:space="preserve">yenilik veya tasarım </w:t>
      </w:r>
      <w:r w:rsidR="00132AD8" w:rsidRPr="00ED6EA5">
        <w:rPr>
          <w:rFonts w:cs="Times New Roman"/>
          <w:sz w:val="24"/>
          <w:szCs w:val="24"/>
        </w:rPr>
        <w:t>nitelikli</w:t>
      </w:r>
      <w:r w:rsidR="002B69BA" w:rsidRPr="00ED6EA5">
        <w:rPr>
          <w:rFonts w:cs="Times New Roman"/>
          <w:sz w:val="24"/>
          <w:szCs w:val="24"/>
        </w:rPr>
        <w:t xml:space="preserve"> projeler</w:t>
      </w:r>
      <w:r w:rsidR="00AB06A0" w:rsidRPr="00ED6EA5">
        <w:rPr>
          <w:rFonts w:cs="Times New Roman"/>
          <w:sz w:val="24"/>
          <w:szCs w:val="24"/>
        </w:rPr>
        <w:t>in</w:t>
      </w:r>
      <w:r w:rsidR="002B69BA" w:rsidRPr="00ED6EA5">
        <w:rPr>
          <w:rFonts w:cs="Times New Roman"/>
          <w:sz w:val="24"/>
          <w:szCs w:val="24"/>
        </w:rPr>
        <w:t>de</w:t>
      </w:r>
      <w:r w:rsidR="00234060" w:rsidRPr="00ED6EA5">
        <w:rPr>
          <w:rFonts w:cs="Times New Roman"/>
          <w:sz w:val="24"/>
          <w:szCs w:val="24"/>
        </w:rPr>
        <w:t xml:space="preserve">, </w:t>
      </w:r>
      <w:r w:rsidR="006310F7" w:rsidRPr="00ED6EA5">
        <w:rPr>
          <w:rFonts w:cs="Times New Roman"/>
          <w:sz w:val="24"/>
          <w:szCs w:val="24"/>
        </w:rPr>
        <w:t>doktora</w:t>
      </w:r>
      <w:r w:rsidR="00AB06A0" w:rsidRPr="00ED6EA5">
        <w:rPr>
          <w:rFonts w:cs="Times New Roman"/>
          <w:sz w:val="24"/>
          <w:szCs w:val="24"/>
        </w:rPr>
        <w:t xml:space="preserve"> ile</w:t>
      </w:r>
      <w:r w:rsidR="006310F7" w:rsidRPr="00ED6EA5">
        <w:rPr>
          <w:rFonts w:cs="Times New Roman"/>
          <w:sz w:val="24"/>
          <w:szCs w:val="24"/>
        </w:rPr>
        <w:t xml:space="preserve"> tıpta, diş hekimliğinde, eczacılıkta ve veteriner hekimlikte uzmanlık veya sanatta yeterlik eğitimini tamamlamış yüksek nitelikli </w:t>
      </w:r>
      <w:r w:rsidR="00676622" w:rsidRPr="00ED6EA5">
        <w:rPr>
          <w:rFonts w:cs="Times New Roman"/>
          <w:sz w:val="24"/>
          <w:szCs w:val="24"/>
        </w:rPr>
        <w:t>araştırmacıya</w:t>
      </w:r>
      <w:r w:rsidR="004379A2" w:rsidRPr="00ED6EA5">
        <w:rPr>
          <w:rFonts w:cs="Times New Roman"/>
          <w:sz w:val="24"/>
          <w:szCs w:val="24"/>
        </w:rPr>
        <w:t xml:space="preserve"> ihtiyaç duyul</w:t>
      </w:r>
      <w:r w:rsidR="000D01E5" w:rsidRPr="00ED6EA5">
        <w:rPr>
          <w:rFonts w:cs="Times New Roman"/>
          <w:sz w:val="24"/>
          <w:szCs w:val="24"/>
        </w:rPr>
        <w:t>ması h</w:t>
      </w:r>
      <w:r w:rsidR="00AB06A0" w:rsidRPr="00ED6EA5">
        <w:rPr>
          <w:rFonts w:cs="Times New Roman"/>
          <w:sz w:val="24"/>
          <w:szCs w:val="24"/>
        </w:rPr>
        <w:t>â</w:t>
      </w:r>
      <w:r w:rsidR="000D01E5" w:rsidRPr="00ED6EA5">
        <w:rPr>
          <w:rFonts w:cs="Times New Roman"/>
          <w:sz w:val="24"/>
          <w:szCs w:val="24"/>
        </w:rPr>
        <w:t>linde</w:t>
      </w:r>
      <w:r w:rsidR="00407F35" w:rsidRPr="00ED6EA5">
        <w:rPr>
          <w:rFonts w:cs="Times New Roman"/>
          <w:sz w:val="24"/>
          <w:szCs w:val="24"/>
        </w:rPr>
        <w:t xml:space="preserve"> </w:t>
      </w:r>
      <w:r w:rsidR="004B5418" w:rsidRPr="00ED6EA5">
        <w:rPr>
          <w:rFonts w:cs="Times New Roman"/>
          <w:sz w:val="24"/>
          <w:szCs w:val="24"/>
        </w:rPr>
        <w:t xml:space="preserve">sözleşmeli </w:t>
      </w:r>
      <w:r w:rsidR="00AB06A0" w:rsidRPr="00ED6EA5">
        <w:rPr>
          <w:rFonts w:cs="Times New Roman"/>
          <w:sz w:val="24"/>
          <w:szCs w:val="24"/>
        </w:rPr>
        <w:t xml:space="preserve">olarak doktora sonrası </w:t>
      </w:r>
      <w:r w:rsidR="004B5418" w:rsidRPr="00ED6EA5">
        <w:rPr>
          <w:rFonts w:cs="Times New Roman"/>
          <w:sz w:val="24"/>
          <w:szCs w:val="24"/>
        </w:rPr>
        <w:t>araştırmacı istihdamına ilişkin u</w:t>
      </w:r>
      <w:r w:rsidR="00C46820" w:rsidRPr="00ED6EA5">
        <w:rPr>
          <w:rFonts w:cs="Times New Roman"/>
          <w:sz w:val="24"/>
          <w:szCs w:val="24"/>
        </w:rPr>
        <w:t>y</w:t>
      </w:r>
      <w:r w:rsidR="00407F35" w:rsidRPr="00ED6EA5">
        <w:rPr>
          <w:rFonts w:cs="Times New Roman"/>
          <w:sz w:val="24"/>
          <w:szCs w:val="24"/>
        </w:rPr>
        <w:t>gulama</w:t>
      </w:r>
      <w:r w:rsidR="004B5418" w:rsidRPr="00ED6EA5">
        <w:rPr>
          <w:rFonts w:cs="Times New Roman"/>
          <w:sz w:val="24"/>
          <w:szCs w:val="24"/>
        </w:rPr>
        <w:t xml:space="preserve"> esasları</w:t>
      </w:r>
      <w:r w:rsidR="00C46820" w:rsidRPr="00ED6EA5">
        <w:rPr>
          <w:rFonts w:cs="Times New Roman"/>
          <w:sz w:val="24"/>
          <w:szCs w:val="24"/>
        </w:rPr>
        <w:t>nı</w:t>
      </w:r>
      <w:r w:rsidR="004B5418" w:rsidRPr="00ED6EA5">
        <w:rPr>
          <w:rFonts w:cs="Times New Roman"/>
          <w:sz w:val="24"/>
          <w:szCs w:val="24"/>
        </w:rPr>
        <w:t xml:space="preserve"> </w:t>
      </w:r>
      <w:r w:rsidR="00C46820" w:rsidRPr="00ED6EA5">
        <w:rPr>
          <w:rFonts w:cs="Times New Roman"/>
          <w:sz w:val="24"/>
          <w:szCs w:val="24"/>
        </w:rPr>
        <w:t>kapsa</w:t>
      </w:r>
      <w:r w:rsidR="00AB06A0" w:rsidRPr="00ED6EA5">
        <w:rPr>
          <w:rFonts w:cs="Times New Roman"/>
          <w:sz w:val="24"/>
          <w:szCs w:val="24"/>
        </w:rPr>
        <w:t>r</w:t>
      </w:r>
      <w:r w:rsidR="004B5418" w:rsidRPr="00ED6EA5">
        <w:rPr>
          <w:rFonts w:cs="Times New Roman"/>
          <w:sz w:val="24"/>
          <w:szCs w:val="24"/>
        </w:rPr>
        <w:t>.</w:t>
      </w:r>
    </w:p>
    <w:p w14:paraId="43CFE585" w14:textId="77777777" w:rsidR="00FC3424" w:rsidRPr="00ED6EA5" w:rsidRDefault="00FC3424" w:rsidP="00ED6EA5">
      <w:pPr>
        <w:pStyle w:val="BodyText"/>
        <w:spacing w:after="60"/>
        <w:ind w:left="720"/>
        <w:rPr>
          <w:rFonts w:cs="Times New Roman"/>
          <w:b/>
          <w:sz w:val="24"/>
          <w:szCs w:val="24"/>
        </w:rPr>
      </w:pPr>
      <w:r w:rsidRPr="00ED6EA5">
        <w:rPr>
          <w:rFonts w:cs="Times New Roman"/>
          <w:b/>
          <w:sz w:val="24"/>
          <w:szCs w:val="24"/>
        </w:rPr>
        <w:t xml:space="preserve">Dayanak </w:t>
      </w:r>
    </w:p>
    <w:p w14:paraId="42AB61B3" w14:textId="02D81087" w:rsidR="00FC3424" w:rsidRPr="00ED6EA5" w:rsidRDefault="00FC3424" w:rsidP="00ED6EA5">
      <w:pPr>
        <w:pStyle w:val="BodyText"/>
        <w:spacing w:after="60"/>
        <w:ind w:firstLine="720"/>
        <w:rPr>
          <w:rFonts w:cs="Times New Roman"/>
          <w:sz w:val="24"/>
          <w:szCs w:val="24"/>
        </w:rPr>
      </w:pPr>
      <w:r w:rsidRPr="00ED6EA5">
        <w:rPr>
          <w:rFonts w:cs="Times New Roman"/>
          <w:b/>
          <w:sz w:val="24"/>
          <w:szCs w:val="24"/>
        </w:rPr>
        <w:t xml:space="preserve">MADDE </w:t>
      </w:r>
      <w:r w:rsidR="00A730B7" w:rsidRPr="00ED6EA5">
        <w:rPr>
          <w:rFonts w:cs="Times New Roman"/>
          <w:b/>
          <w:sz w:val="24"/>
          <w:szCs w:val="24"/>
        </w:rPr>
        <w:t>3</w:t>
      </w:r>
      <w:r w:rsidRPr="00ED6EA5">
        <w:rPr>
          <w:rFonts w:cs="Times New Roman"/>
          <w:b/>
          <w:sz w:val="24"/>
          <w:szCs w:val="24"/>
        </w:rPr>
        <w:t>-</w:t>
      </w:r>
      <w:r w:rsidRPr="00ED6EA5">
        <w:rPr>
          <w:rFonts w:cs="Times New Roman"/>
          <w:sz w:val="24"/>
          <w:szCs w:val="24"/>
        </w:rPr>
        <w:t xml:space="preserve"> (1) Bu Uygulama Esasları, 2547 sayılı Yükseköğretim Kanununun ek 34</w:t>
      </w:r>
      <w:r w:rsidR="008F0BA9">
        <w:rPr>
          <w:rFonts w:cs="Times New Roman"/>
          <w:sz w:val="24"/>
          <w:szCs w:val="24"/>
        </w:rPr>
        <w:t xml:space="preserve"> </w:t>
      </w:r>
      <w:r w:rsidRPr="00ED6EA5">
        <w:rPr>
          <w:rFonts w:cs="Times New Roman"/>
          <w:sz w:val="24"/>
          <w:szCs w:val="24"/>
        </w:rPr>
        <w:t>üncü maddesine dayanılarak hazırlanmıştır.</w:t>
      </w:r>
    </w:p>
    <w:p w14:paraId="2211DFF3" w14:textId="77777777" w:rsidR="00FC3424" w:rsidRPr="00ED6EA5" w:rsidRDefault="00FC3424" w:rsidP="00ED6EA5">
      <w:pPr>
        <w:pStyle w:val="Heading2"/>
        <w:spacing w:before="0" w:after="60" w:line="240" w:lineRule="auto"/>
        <w:ind w:firstLine="708"/>
        <w:jc w:val="both"/>
        <w:rPr>
          <w:rFonts w:ascii="Times New Roman" w:hAnsi="Times New Roman" w:cs="Times New Roman"/>
          <w:b/>
          <w:bCs/>
          <w:color w:val="auto"/>
          <w:sz w:val="24"/>
          <w:szCs w:val="24"/>
        </w:rPr>
      </w:pPr>
      <w:r w:rsidRPr="00ED6EA5">
        <w:rPr>
          <w:rFonts w:ascii="Times New Roman" w:hAnsi="Times New Roman" w:cs="Times New Roman"/>
          <w:b/>
          <w:bCs/>
          <w:color w:val="auto"/>
          <w:sz w:val="24"/>
          <w:szCs w:val="24"/>
        </w:rPr>
        <w:t>Tanımlar</w:t>
      </w:r>
    </w:p>
    <w:p w14:paraId="22C92ADF" w14:textId="6309B960" w:rsidR="00FC3424" w:rsidRPr="00ED6EA5" w:rsidRDefault="00FC3424" w:rsidP="00ED6EA5">
      <w:pPr>
        <w:spacing w:after="60"/>
        <w:rPr>
          <w:rFonts w:cs="Times New Roman"/>
          <w:szCs w:val="24"/>
        </w:rPr>
      </w:pPr>
      <w:r w:rsidRPr="00ED6EA5">
        <w:rPr>
          <w:rFonts w:cs="Times New Roman"/>
          <w:b/>
          <w:bCs/>
          <w:szCs w:val="24"/>
        </w:rPr>
        <w:tab/>
        <w:t>MADDE 4</w:t>
      </w:r>
      <w:r w:rsidR="00ED6EA5">
        <w:rPr>
          <w:rFonts w:cs="Times New Roman"/>
          <w:szCs w:val="24"/>
        </w:rPr>
        <w:t>- (1) Bu Uygulama Esasları</w:t>
      </w:r>
      <w:r w:rsidRPr="00ED6EA5">
        <w:rPr>
          <w:rFonts w:cs="Times New Roman"/>
          <w:szCs w:val="24"/>
        </w:rPr>
        <w:t>nda geçen;</w:t>
      </w:r>
    </w:p>
    <w:p w14:paraId="2D851E1A" w14:textId="77777777" w:rsidR="008C2AFE" w:rsidRPr="00ED6EA5" w:rsidRDefault="008C2AFE" w:rsidP="00ED6EA5">
      <w:pPr>
        <w:pStyle w:val="ListParagraph"/>
        <w:numPr>
          <w:ilvl w:val="0"/>
          <w:numId w:val="19"/>
        </w:numPr>
        <w:spacing w:after="60"/>
        <w:ind w:left="993" w:hanging="284"/>
        <w:contextualSpacing/>
        <w:rPr>
          <w:rFonts w:cs="Times New Roman"/>
          <w:szCs w:val="24"/>
        </w:rPr>
      </w:pPr>
      <w:r w:rsidRPr="00ED6EA5">
        <w:rPr>
          <w:rFonts w:cs="Times New Roman"/>
          <w:szCs w:val="24"/>
        </w:rPr>
        <w:t>BAP: Bilimsel Araştırma Projelerini,</w:t>
      </w:r>
    </w:p>
    <w:p w14:paraId="59B7EB31" w14:textId="77777777" w:rsidR="008F0BA9" w:rsidRDefault="008C2AFE" w:rsidP="008F0BA9">
      <w:pPr>
        <w:pStyle w:val="ListParagraph"/>
        <w:numPr>
          <w:ilvl w:val="0"/>
          <w:numId w:val="19"/>
        </w:numPr>
        <w:spacing w:after="60"/>
        <w:ind w:left="993" w:hanging="284"/>
        <w:contextualSpacing/>
        <w:rPr>
          <w:rFonts w:cs="Times New Roman"/>
          <w:szCs w:val="24"/>
        </w:rPr>
      </w:pPr>
      <w:r w:rsidRPr="00ED6EA5">
        <w:rPr>
          <w:rFonts w:cs="Times New Roman"/>
          <w:szCs w:val="24"/>
        </w:rPr>
        <w:t>BAPSİS: Atatürk Üniversitesi Proje Süreçleri Yönetim Sistemini,</w:t>
      </w:r>
    </w:p>
    <w:p w14:paraId="52124020" w14:textId="6E053B11" w:rsidR="008C2AFE" w:rsidRPr="008F0BA9" w:rsidRDefault="008C2AFE" w:rsidP="008F0BA9">
      <w:pPr>
        <w:pStyle w:val="ListParagraph"/>
        <w:numPr>
          <w:ilvl w:val="0"/>
          <w:numId w:val="19"/>
        </w:numPr>
        <w:spacing w:after="60"/>
        <w:ind w:left="993" w:hanging="284"/>
        <w:contextualSpacing/>
        <w:rPr>
          <w:rFonts w:cs="Times New Roman"/>
          <w:szCs w:val="24"/>
        </w:rPr>
      </w:pPr>
      <w:r w:rsidRPr="00ED6EA5">
        <w:t>Komisyon: Atatürk Üniversitesi Doktora Sonrası Araştırmacı İzleme Komisyonunu,</w:t>
      </w:r>
    </w:p>
    <w:p w14:paraId="2132DB20" w14:textId="77777777" w:rsidR="008C2AFE" w:rsidRPr="00ED6EA5" w:rsidRDefault="008C2AFE" w:rsidP="00ED6EA5">
      <w:pPr>
        <w:spacing w:after="60"/>
        <w:ind w:left="993" w:hanging="284"/>
        <w:rPr>
          <w:rFonts w:cs="Times New Roman"/>
          <w:szCs w:val="24"/>
        </w:rPr>
      </w:pPr>
      <w:r w:rsidRPr="00ED6EA5">
        <w:rPr>
          <w:rFonts w:cs="Times New Roman"/>
          <w:szCs w:val="24"/>
        </w:rPr>
        <w:t>ç) Rektör: Atatürk Üniversitesi Rektörünü,</w:t>
      </w:r>
    </w:p>
    <w:p w14:paraId="370D29C0" w14:textId="77777777" w:rsidR="008C2AFE" w:rsidRPr="00ED6EA5" w:rsidRDefault="008C2AFE" w:rsidP="00ED6EA5">
      <w:pPr>
        <w:spacing w:after="60"/>
        <w:ind w:left="993" w:hanging="284"/>
        <w:rPr>
          <w:rFonts w:cs="Times New Roman"/>
          <w:szCs w:val="24"/>
        </w:rPr>
      </w:pPr>
      <w:r w:rsidRPr="00ED6EA5">
        <w:rPr>
          <w:rFonts w:cs="Times New Roman"/>
          <w:szCs w:val="24"/>
        </w:rPr>
        <w:t>d) Senato: Atatürk Üniversitesi Senatosunu,</w:t>
      </w:r>
    </w:p>
    <w:p w14:paraId="0F077D66" w14:textId="77777777" w:rsidR="008C2AFE" w:rsidRPr="00ED6EA5" w:rsidRDefault="008C2AFE" w:rsidP="00ED6EA5">
      <w:pPr>
        <w:spacing w:after="60"/>
        <w:ind w:left="993" w:hanging="284"/>
        <w:rPr>
          <w:rFonts w:cs="Times New Roman"/>
          <w:szCs w:val="24"/>
        </w:rPr>
      </w:pPr>
      <w:r w:rsidRPr="00ED6EA5">
        <w:rPr>
          <w:rFonts w:cs="Times New Roman"/>
          <w:szCs w:val="24"/>
        </w:rPr>
        <w:t>e) SGK: Sosyal Güvenlik Kurumunu,</w:t>
      </w:r>
    </w:p>
    <w:p w14:paraId="2D6272F2" w14:textId="42527CD0" w:rsidR="008C2AFE" w:rsidRPr="00ED6EA5" w:rsidRDefault="008C2AFE" w:rsidP="00ED6EA5">
      <w:pPr>
        <w:spacing w:after="60"/>
        <w:ind w:left="360" w:firstLine="348"/>
        <w:rPr>
          <w:rFonts w:cs="Times New Roman"/>
          <w:szCs w:val="24"/>
        </w:rPr>
      </w:pPr>
      <w:r w:rsidRPr="00ED6EA5">
        <w:rPr>
          <w:rFonts w:cs="Times New Roman"/>
          <w:szCs w:val="24"/>
        </w:rPr>
        <w:t xml:space="preserve">f) TÜBİTAK: </w:t>
      </w:r>
      <w:r w:rsidRPr="00ED6EA5">
        <w:rPr>
          <w:rFonts w:cs="Times New Roman"/>
          <w:szCs w:val="24"/>
          <w:shd w:val="clear" w:color="auto" w:fill="FFFFFF"/>
        </w:rPr>
        <w:t>Türkiye Bilimsel</w:t>
      </w:r>
      <w:r w:rsidR="00ED6EA5">
        <w:rPr>
          <w:rFonts w:cs="Times New Roman"/>
          <w:szCs w:val="24"/>
          <w:shd w:val="clear" w:color="auto" w:fill="FFFFFF"/>
        </w:rPr>
        <w:t xml:space="preserve"> </w:t>
      </w:r>
      <w:r w:rsidR="00ED6EA5" w:rsidRPr="00BD1CEE">
        <w:rPr>
          <w:rFonts w:cs="Times New Roman"/>
          <w:szCs w:val="24"/>
          <w:shd w:val="clear" w:color="auto" w:fill="FFFFFF"/>
        </w:rPr>
        <w:t>ve Teknolojik Araştırma Kurumunu</w:t>
      </w:r>
      <w:r w:rsidR="00ED6EA5">
        <w:rPr>
          <w:rFonts w:cs="Times New Roman"/>
          <w:szCs w:val="24"/>
          <w:shd w:val="clear" w:color="auto" w:fill="FFFFFF"/>
        </w:rPr>
        <w:t>,</w:t>
      </w:r>
    </w:p>
    <w:p w14:paraId="34E06CEE" w14:textId="77777777" w:rsidR="008C2AFE" w:rsidRPr="00ED6EA5" w:rsidRDefault="008C2AFE" w:rsidP="00ED6EA5">
      <w:pPr>
        <w:spacing w:after="60"/>
        <w:ind w:left="993" w:hanging="284"/>
        <w:rPr>
          <w:rFonts w:cs="Times New Roman"/>
          <w:szCs w:val="24"/>
        </w:rPr>
      </w:pPr>
      <w:r w:rsidRPr="00ED6EA5">
        <w:rPr>
          <w:rFonts w:cs="Times New Roman"/>
          <w:szCs w:val="24"/>
        </w:rPr>
        <w:t>g) Üniversite: Atatürk Üniversitesini,</w:t>
      </w:r>
    </w:p>
    <w:p w14:paraId="2AA10461" w14:textId="77777777" w:rsidR="00FC3424" w:rsidRPr="00ED6EA5" w:rsidRDefault="00FC3424" w:rsidP="00ED6EA5">
      <w:pPr>
        <w:pStyle w:val="ListParagraph"/>
        <w:tabs>
          <w:tab w:val="left" w:pos="284"/>
        </w:tabs>
        <w:spacing w:after="60"/>
        <w:ind w:left="0" w:firstLine="284"/>
        <w:rPr>
          <w:rFonts w:cs="Times New Roman"/>
          <w:szCs w:val="24"/>
        </w:rPr>
      </w:pPr>
      <w:r w:rsidRPr="00ED6EA5">
        <w:rPr>
          <w:rFonts w:cs="Times New Roman"/>
          <w:szCs w:val="24"/>
        </w:rPr>
        <w:tab/>
        <w:t>ifade eder.</w:t>
      </w:r>
    </w:p>
    <w:p w14:paraId="71B31BE0" w14:textId="410E5C13" w:rsidR="00A730B7" w:rsidRPr="00ED6EA5" w:rsidRDefault="00A730B7" w:rsidP="00ED6EA5">
      <w:pPr>
        <w:pStyle w:val="BodyText"/>
        <w:spacing w:after="60"/>
        <w:ind w:left="231"/>
        <w:jc w:val="center"/>
        <w:rPr>
          <w:rFonts w:cs="Times New Roman"/>
          <w:b/>
          <w:sz w:val="24"/>
          <w:szCs w:val="24"/>
        </w:rPr>
      </w:pPr>
      <w:r w:rsidRPr="00ED6EA5">
        <w:rPr>
          <w:rFonts w:cs="Times New Roman"/>
          <w:b/>
          <w:sz w:val="24"/>
          <w:szCs w:val="24"/>
        </w:rPr>
        <w:t>İKİNCİ BÖLÜM</w:t>
      </w:r>
    </w:p>
    <w:p w14:paraId="27C11966" w14:textId="71F9EC5E" w:rsidR="002D7796" w:rsidRDefault="00E26D29" w:rsidP="00ED6EA5">
      <w:pPr>
        <w:pStyle w:val="BodyText"/>
        <w:spacing w:after="60"/>
        <w:ind w:left="231"/>
        <w:jc w:val="center"/>
        <w:rPr>
          <w:rFonts w:cs="Times New Roman"/>
          <w:b/>
          <w:sz w:val="24"/>
          <w:szCs w:val="24"/>
        </w:rPr>
      </w:pPr>
      <w:r w:rsidRPr="00ED6EA5">
        <w:rPr>
          <w:rFonts w:cs="Times New Roman"/>
          <w:b/>
          <w:sz w:val="24"/>
          <w:szCs w:val="24"/>
        </w:rPr>
        <w:t>Genel İlkeler, Başvuru ve değerlendirme</w:t>
      </w:r>
    </w:p>
    <w:p w14:paraId="1BEDC2FE" w14:textId="77777777" w:rsidR="00ED6EA5" w:rsidRPr="00ED6EA5" w:rsidRDefault="00ED6EA5" w:rsidP="00ED6EA5">
      <w:pPr>
        <w:pStyle w:val="BodyText"/>
        <w:spacing w:after="60"/>
        <w:ind w:left="231"/>
        <w:jc w:val="center"/>
        <w:rPr>
          <w:rFonts w:cs="Times New Roman"/>
          <w:b/>
          <w:sz w:val="24"/>
          <w:szCs w:val="24"/>
        </w:rPr>
      </w:pPr>
    </w:p>
    <w:p w14:paraId="27C11967" w14:textId="0EEB9A13" w:rsidR="002D7796" w:rsidRPr="00ED6EA5" w:rsidRDefault="00ED6EA5" w:rsidP="00ED6EA5">
      <w:pPr>
        <w:pStyle w:val="Heading1"/>
        <w:spacing w:after="60"/>
        <w:ind w:firstLine="489"/>
        <w:rPr>
          <w:rFonts w:cs="Times New Roman"/>
          <w:sz w:val="24"/>
          <w:szCs w:val="24"/>
        </w:rPr>
      </w:pPr>
      <w:r w:rsidRPr="00A11AF7">
        <w:rPr>
          <w:rFonts w:cs="Times New Roman"/>
          <w:sz w:val="24"/>
          <w:szCs w:val="24"/>
        </w:rPr>
        <w:t xml:space="preserve">Proje </w:t>
      </w:r>
      <w:r>
        <w:rPr>
          <w:rFonts w:cs="Times New Roman"/>
          <w:sz w:val="24"/>
          <w:szCs w:val="24"/>
        </w:rPr>
        <w:t>y</w:t>
      </w:r>
      <w:r w:rsidRPr="00A11AF7">
        <w:rPr>
          <w:rFonts w:cs="Times New Roman"/>
          <w:sz w:val="24"/>
          <w:szCs w:val="24"/>
        </w:rPr>
        <w:t>ürütücüsün</w:t>
      </w:r>
      <w:r w:rsidR="00961D81" w:rsidRPr="00ED6EA5">
        <w:rPr>
          <w:rFonts w:cs="Times New Roman"/>
          <w:sz w:val="24"/>
          <w:szCs w:val="24"/>
        </w:rPr>
        <w:t xml:space="preserve">e ilişkin </w:t>
      </w:r>
      <w:r w:rsidR="00A11AF7" w:rsidRPr="00ED6EA5">
        <w:rPr>
          <w:rFonts w:cs="Times New Roman"/>
          <w:sz w:val="24"/>
          <w:szCs w:val="24"/>
        </w:rPr>
        <w:t>ilkeler</w:t>
      </w:r>
    </w:p>
    <w:p w14:paraId="641B92CB" w14:textId="5A4D60A2" w:rsidR="002F2329" w:rsidRPr="00ED6EA5" w:rsidRDefault="00E26D29" w:rsidP="00ED6EA5">
      <w:pPr>
        <w:spacing w:after="60"/>
        <w:ind w:firstLine="720"/>
        <w:rPr>
          <w:rFonts w:cs="Times New Roman"/>
          <w:szCs w:val="24"/>
        </w:rPr>
      </w:pPr>
      <w:r w:rsidRPr="00ED6EA5">
        <w:rPr>
          <w:rFonts w:cs="Times New Roman"/>
          <w:b/>
          <w:bCs/>
          <w:szCs w:val="24"/>
        </w:rPr>
        <w:t xml:space="preserve">MADDE </w:t>
      </w:r>
      <w:r w:rsidR="00961D81" w:rsidRPr="00ED6EA5">
        <w:rPr>
          <w:rFonts w:cs="Times New Roman"/>
          <w:b/>
          <w:bCs/>
          <w:szCs w:val="24"/>
        </w:rPr>
        <w:t>5</w:t>
      </w:r>
      <w:r w:rsidRPr="00ED6EA5">
        <w:rPr>
          <w:rFonts w:cs="Times New Roman"/>
          <w:szCs w:val="24"/>
        </w:rPr>
        <w:t xml:space="preserve">- (1) </w:t>
      </w:r>
      <w:r w:rsidR="002F2329" w:rsidRPr="00ED6EA5">
        <w:rPr>
          <w:rFonts w:cs="Times New Roman"/>
          <w:szCs w:val="24"/>
        </w:rPr>
        <w:t xml:space="preserve">Sözleşmeli </w:t>
      </w:r>
      <w:r w:rsidR="00A11AF7" w:rsidRPr="00ED6EA5">
        <w:rPr>
          <w:rFonts w:cs="Times New Roman"/>
          <w:szCs w:val="24"/>
        </w:rPr>
        <w:t xml:space="preserve">doktora sonrası </w:t>
      </w:r>
      <w:r w:rsidR="002F2329" w:rsidRPr="00ED6EA5">
        <w:rPr>
          <w:rFonts w:cs="Times New Roman"/>
          <w:szCs w:val="24"/>
        </w:rPr>
        <w:t>araştırmacı istihdamı</w:t>
      </w:r>
      <w:r w:rsidR="00B16AF1" w:rsidRPr="00ED6EA5">
        <w:rPr>
          <w:rFonts w:cs="Times New Roman"/>
          <w:szCs w:val="24"/>
        </w:rPr>
        <w:t xml:space="preserve"> talebinde bulunacak olan </w:t>
      </w:r>
      <w:r w:rsidR="0047683C" w:rsidRPr="00ED6EA5">
        <w:rPr>
          <w:rFonts w:cs="Times New Roman"/>
          <w:szCs w:val="24"/>
        </w:rPr>
        <w:t>proje yürütücü</w:t>
      </w:r>
      <w:r w:rsidRPr="00ED6EA5">
        <w:rPr>
          <w:rFonts w:cs="Times New Roman"/>
          <w:szCs w:val="24"/>
        </w:rPr>
        <w:t>sü</w:t>
      </w:r>
      <w:r w:rsidR="00C71F83" w:rsidRPr="00ED6EA5">
        <w:rPr>
          <w:rFonts w:cs="Times New Roman"/>
          <w:szCs w:val="24"/>
        </w:rPr>
        <w:t>;</w:t>
      </w:r>
    </w:p>
    <w:p w14:paraId="27C11968" w14:textId="428D7203" w:rsidR="002D7796" w:rsidRPr="00C96D87" w:rsidRDefault="000D1550" w:rsidP="00C70DC7">
      <w:pPr>
        <w:pStyle w:val="ListParagraph"/>
        <w:numPr>
          <w:ilvl w:val="0"/>
          <w:numId w:val="22"/>
        </w:numPr>
        <w:spacing w:after="60"/>
        <w:rPr>
          <w:rFonts w:cs="Times New Roman"/>
          <w:szCs w:val="24"/>
        </w:rPr>
      </w:pPr>
      <w:r w:rsidRPr="00C96D87">
        <w:t>Fen Bilimleri ve Matematik; Mimarlık, Planlama ve Tasarım; Mühendislik; Sağlık Bilimleri; Ziraat, Orman ve Su Ürünleri Tem</w:t>
      </w:r>
      <w:r w:rsidR="00C70DC7" w:rsidRPr="00C96D87">
        <w:t>el alanlarında s</w:t>
      </w:r>
      <w:r w:rsidR="00A13E90" w:rsidRPr="00C96D87">
        <w:rPr>
          <w:rFonts w:cs="Times New Roman"/>
          <w:szCs w:val="24"/>
        </w:rPr>
        <w:t xml:space="preserve">on </w:t>
      </w:r>
      <w:r w:rsidR="008F0BA9" w:rsidRPr="00C96D87">
        <w:rPr>
          <w:rFonts w:cs="Times New Roman"/>
          <w:szCs w:val="24"/>
        </w:rPr>
        <w:t>5</w:t>
      </w:r>
      <w:r w:rsidR="00A13E90" w:rsidRPr="00C96D87">
        <w:rPr>
          <w:rFonts w:cs="Times New Roman"/>
          <w:szCs w:val="24"/>
        </w:rPr>
        <w:t xml:space="preserve"> yılda SCIE, SSCI veya AHCI endekslerinde taranan dergilerde tam metin makale türünde </w:t>
      </w:r>
      <w:r w:rsidR="00E26D29" w:rsidRPr="00C96D87">
        <w:rPr>
          <w:rFonts w:cs="Times New Roman"/>
          <w:szCs w:val="24"/>
        </w:rPr>
        <w:t xml:space="preserve">yayımlanmış </w:t>
      </w:r>
      <w:r w:rsidR="00A13E90" w:rsidRPr="00C96D87">
        <w:rPr>
          <w:rFonts w:cs="Times New Roman"/>
          <w:szCs w:val="24"/>
        </w:rPr>
        <w:t xml:space="preserve">en az </w:t>
      </w:r>
      <w:r w:rsidR="00A21D69" w:rsidRPr="00C96D87">
        <w:rPr>
          <w:rFonts w:cs="Times New Roman"/>
          <w:szCs w:val="24"/>
        </w:rPr>
        <w:t>5</w:t>
      </w:r>
      <w:r w:rsidR="00A13E90" w:rsidRPr="00C96D87">
        <w:rPr>
          <w:rFonts w:cs="Times New Roman"/>
          <w:szCs w:val="24"/>
        </w:rPr>
        <w:t xml:space="preserve"> adet</w:t>
      </w:r>
      <w:r w:rsidR="001165A2" w:rsidRPr="00C96D87">
        <w:rPr>
          <w:rFonts w:cs="Times New Roman"/>
          <w:szCs w:val="24"/>
        </w:rPr>
        <w:t xml:space="preserve"> </w:t>
      </w:r>
      <w:r w:rsidR="00C70DC7" w:rsidRPr="00C96D87">
        <w:rPr>
          <w:rFonts w:cs="Times New Roman"/>
          <w:szCs w:val="24"/>
        </w:rPr>
        <w:t xml:space="preserve">yayına </w:t>
      </w:r>
      <w:r w:rsidR="001165A2" w:rsidRPr="00C96D87">
        <w:rPr>
          <w:rFonts w:cs="Times New Roman"/>
          <w:szCs w:val="24"/>
        </w:rPr>
        <w:t xml:space="preserve">ya da </w:t>
      </w:r>
      <w:r w:rsidR="00C70DC7" w:rsidRPr="00C96D87">
        <w:rPr>
          <w:rFonts w:cs="Times New Roman"/>
          <w:szCs w:val="24"/>
        </w:rPr>
        <w:t>W</w:t>
      </w:r>
      <w:r w:rsidR="00C96D87">
        <w:rPr>
          <w:rFonts w:cs="Times New Roman"/>
          <w:szCs w:val="24"/>
        </w:rPr>
        <w:t xml:space="preserve">eb </w:t>
      </w:r>
      <w:r w:rsidR="00C70DC7" w:rsidRPr="00C96D87">
        <w:rPr>
          <w:rFonts w:cs="Times New Roman"/>
          <w:szCs w:val="24"/>
        </w:rPr>
        <w:t>o</w:t>
      </w:r>
      <w:r w:rsidR="00C96D87">
        <w:rPr>
          <w:rFonts w:cs="Times New Roman"/>
          <w:szCs w:val="24"/>
        </w:rPr>
        <w:t xml:space="preserve">f </w:t>
      </w:r>
      <w:r w:rsidR="00C70DC7" w:rsidRPr="00C96D87">
        <w:rPr>
          <w:rFonts w:cs="Times New Roman"/>
          <w:szCs w:val="24"/>
        </w:rPr>
        <w:t>S</w:t>
      </w:r>
      <w:r w:rsidR="00C96D87">
        <w:rPr>
          <w:rFonts w:cs="Times New Roman"/>
          <w:szCs w:val="24"/>
        </w:rPr>
        <w:t>cience</w:t>
      </w:r>
      <w:r w:rsidR="00C70DC7" w:rsidRPr="00C96D87">
        <w:rPr>
          <w:rFonts w:cs="Times New Roman"/>
          <w:szCs w:val="24"/>
        </w:rPr>
        <w:t xml:space="preserve"> </w:t>
      </w:r>
      <w:r w:rsidR="00C96D87">
        <w:rPr>
          <w:rFonts w:cs="Times New Roman"/>
          <w:szCs w:val="24"/>
        </w:rPr>
        <w:t xml:space="preserve">veritabanında </w:t>
      </w:r>
      <w:r w:rsidR="001165A2" w:rsidRPr="00C96D87">
        <w:rPr>
          <w:rFonts w:cs="Times New Roman"/>
          <w:szCs w:val="24"/>
        </w:rPr>
        <w:t>Q1</w:t>
      </w:r>
      <w:r w:rsidR="00E26D29" w:rsidRPr="00C96D87">
        <w:rPr>
          <w:rFonts w:cs="Times New Roman"/>
          <w:szCs w:val="24"/>
        </w:rPr>
        <w:t xml:space="preserve"> veya </w:t>
      </w:r>
      <w:r w:rsidR="001165A2" w:rsidRPr="00C96D87">
        <w:rPr>
          <w:rFonts w:cs="Times New Roman"/>
          <w:szCs w:val="24"/>
        </w:rPr>
        <w:t>Q2</w:t>
      </w:r>
      <w:r w:rsidR="00A13E90" w:rsidRPr="00C96D87">
        <w:rPr>
          <w:rFonts w:cs="Times New Roman"/>
          <w:szCs w:val="24"/>
        </w:rPr>
        <w:t xml:space="preserve"> </w:t>
      </w:r>
      <w:r w:rsidR="0086420C" w:rsidRPr="00C96D87">
        <w:rPr>
          <w:rFonts w:cs="Times New Roman"/>
          <w:szCs w:val="24"/>
        </w:rPr>
        <w:t xml:space="preserve">kategorisinde 3 adet </w:t>
      </w:r>
      <w:r w:rsidR="00A13E90" w:rsidRPr="00C96D87">
        <w:rPr>
          <w:rFonts w:cs="Times New Roman"/>
          <w:szCs w:val="24"/>
        </w:rPr>
        <w:t>yayın</w:t>
      </w:r>
      <w:r w:rsidR="00E26D29" w:rsidRPr="00C96D87">
        <w:rPr>
          <w:rFonts w:cs="Times New Roman"/>
          <w:szCs w:val="24"/>
        </w:rPr>
        <w:t>a</w:t>
      </w:r>
      <w:r w:rsidR="00A13E90" w:rsidRPr="00C96D87">
        <w:rPr>
          <w:rFonts w:cs="Times New Roman"/>
          <w:szCs w:val="24"/>
        </w:rPr>
        <w:t xml:space="preserve"> </w:t>
      </w:r>
      <w:r w:rsidR="00E26D29" w:rsidRPr="00C96D87">
        <w:rPr>
          <w:rFonts w:cs="Times New Roman"/>
          <w:szCs w:val="24"/>
        </w:rPr>
        <w:t>sahip olmalıdır</w:t>
      </w:r>
      <w:r w:rsidR="00A13E90" w:rsidRPr="00C96D87">
        <w:rPr>
          <w:rFonts w:cs="Times New Roman"/>
          <w:szCs w:val="24"/>
        </w:rPr>
        <w:t xml:space="preserve">. </w:t>
      </w:r>
    </w:p>
    <w:p w14:paraId="3FB4843A" w14:textId="1A311EFB" w:rsidR="00C70DC7" w:rsidRPr="00C70DC7" w:rsidRDefault="00C70DC7" w:rsidP="00C70DC7">
      <w:pPr>
        <w:pStyle w:val="ListParagraph"/>
        <w:numPr>
          <w:ilvl w:val="0"/>
          <w:numId w:val="22"/>
        </w:numPr>
        <w:spacing w:after="60"/>
        <w:rPr>
          <w:rFonts w:cs="Times New Roman"/>
          <w:szCs w:val="24"/>
        </w:rPr>
      </w:pPr>
      <w:r w:rsidRPr="00C96D87">
        <w:t>Eğitim Bilimleri; Filoloji; Güzel Sanatlar; Hukuk; İlahiyat; Sosyal, Beşeri ve İdari Bilimler; Spor Bilimleri temel alanlarında s</w:t>
      </w:r>
      <w:r w:rsidRPr="00C96D87">
        <w:rPr>
          <w:rFonts w:cs="Times New Roman"/>
          <w:szCs w:val="24"/>
        </w:rPr>
        <w:t xml:space="preserve">on 5 yılda SCIE, SSCI, AHCI, ESCI veya Scopus endekslerinde taranan dergilerde tam metin makale türünde yayımlanmış en az </w:t>
      </w:r>
      <w:r w:rsidR="00C96D87" w:rsidRPr="00C96D87">
        <w:rPr>
          <w:rFonts w:cs="Times New Roman"/>
          <w:szCs w:val="24"/>
        </w:rPr>
        <w:t>3</w:t>
      </w:r>
      <w:r w:rsidRPr="00C96D87">
        <w:rPr>
          <w:rFonts w:cs="Times New Roman"/>
          <w:szCs w:val="24"/>
        </w:rPr>
        <w:t xml:space="preserve"> adet yayına ya da </w:t>
      </w:r>
      <w:r w:rsidR="00C96D87" w:rsidRPr="00C96D87">
        <w:rPr>
          <w:rFonts w:cs="Times New Roman"/>
          <w:szCs w:val="24"/>
        </w:rPr>
        <w:t>W</w:t>
      </w:r>
      <w:r w:rsidR="00C96D87">
        <w:rPr>
          <w:rFonts w:cs="Times New Roman"/>
          <w:szCs w:val="24"/>
        </w:rPr>
        <w:t xml:space="preserve">eb </w:t>
      </w:r>
      <w:r w:rsidR="00C96D87" w:rsidRPr="00C96D87">
        <w:rPr>
          <w:rFonts w:cs="Times New Roman"/>
          <w:szCs w:val="24"/>
        </w:rPr>
        <w:t>o</w:t>
      </w:r>
      <w:r w:rsidR="00C96D87">
        <w:rPr>
          <w:rFonts w:cs="Times New Roman"/>
          <w:szCs w:val="24"/>
        </w:rPr>
        <w:t xml:space="preserve">f </w:t>
      </w:r>
      <w:r w:rsidR="00C96D87" w:rsidRPr="00C96D87">
        <w:rPr>
          <w:rFonts w:cs="Times New Roman"/>
          <w:szCs w:val="24"/>
        </w:rPr>
        <w:t>S</w:t>
      </w:r>
      <w:r w:rsidR="00C96D87">
        <w:rPr>
          <w:rFonts w:cs="Times New Roman"/>
          <w:szCs w:val="24"/>
        </w:rPr>
        <w:t>cience</w:t>
      </w:r>
      <w:r w:rsidR="00C96D87" w:rsidRPr="00C96D87">
        <w:rPr>
          <w:rFonts w:cs="Times New Roman"/>
          <w:szCs w:val="24"/>
        </w:rPr>
        <w:t xml:space="preserve"> </w:t>
      </w:r>
      <w:r w:rsidR="00C96D87">
        <w:rPr>
          <w:rFonts w:cs="Times New Roman"/>
          <w:szCs w:val="24"/>
        </w:rPr>
        <w:t xml:space="preserve">veritabanında </w:t>
      </w:r>
      <w:r w:rsidRPr="00C96D87">
        <w:rPr>
          <w:rFonts w:cs="Times New Roman"/>
          <w:szCs w:val="24"/>
        </w:rPr>
        <w:t xml:space="preserve">Q1, Q2, Q3 veya Q4 kategorisinde </w:t>
      </w:r>
      <w:r w:rsidR="00C96D87" w:rsidRPr="00C96D87">
        <w:rPr>
          <w:rFonts w:cs="Times New Roman"/>
          <w:szCs w:val="24"/>
        </w:rPr>
        <w:t>2</w:t>
      </w:r>
      <w:r w:rsidRPr="00ED6EA5">
        <w:rPr>
          <w:rFonts w:cs="Times New Roman"/>
          <w:szCs w:val="24"/>
        </w:rPr>
        <w:t xml:space="preserve"> </w:t>
      </w:r>
      <w:r w:rsidRPr="00C96D87">
        <w:rPr>
          <w:rFonts w:cs="Times New Roman"/>
          <w:szCs w:val="24"/>
        </w:rPr>
        <w:t>adet yayına sahip olmalıdır.</w:t>
      </w:r>
      <w:r w:rsidRPr="00ED6EA5">
        <w:rPr>
          <w:rFonts w:cs="Times New Roman"/>
          <w:szCs w:val="24"/>
        </w:rPr>
        <w:t xml:space="preserve"> </w:t>
      </w:r>
    </w:p>
    <w:p w14:paraId="44C268EB" w14:textId="684B883E" w:rsidR="00535E0E" w:rsidRDefault="0032419E" w:rsidP="00920A69">
      <w:pPr>
        <w:pStyle w:val="ListParagraph"/>
        <w:numPr>
          <w:ilvl w:val="0"/>
          <w:numId w:val="22"/>
        </w:numPr>
        <w:tabs>
          <w:tab w:val="left" w:pos="914"/>
        </w:tabs>
        <w:spacing w:after="60"/>
        <w:rPr>
          <w:rFonts w:cs="Times New Roman"/>
          <w:szCs w:val="24"/>
        </w:rPr>
      </w:pPr>
      <w:r>
        <w:rPr>
          <w:rFonts w:cs="Times New Roman"/>
          <w:szCs w:val="24"/>
        </w:rPr>
        <w:t xml:space="preserve">   </w:t>
      </w:r>
      <w:r w:rsidR="004313EB">
        <w:rPr>
          <w:rFonts w:cs="Times New Roman"/>
          <w:szCs w:val="24"/>
        </w:rPr>
        <w:t xml:space="preserve">Daha önce en az 1 adet bitmiş </w:t>
      </w:r>
      <w:r w:rsidR="004313EB" w:rsidRPr="00ED6EA5">
        <w:rPr>
          <w:rFonts w:cs="Times New Roman"/>
          <w:szCs w:val="24"/>
        </w:rPr>
        <w:t>doktora ile tıpta, diş hekimliğinde, eczacılıkta ve veteriner hekimlikte uzmanlık veya sanatta yeterlik eğitimin</w:t>
      </w:r>
      <w:r w:rsidR="004313EB">
        <w:rPr>
          <w:rFonts w:cs="Times New Roman"/>
          <w:szCs w:val="24"/>
        </w:rPr>
        <w:t>de asıl danışman</w:t>
      </w:r>
      <w:r w:rsidR="004313EB" w:rsidRPr="00ED6EA5">
        <w:rPr>
          <w:rFonts w:cs="Times New Roman"/>
          <w:szCs w:val="24"/>
        </w:rPr>
        <w:t xml:space="preserve"> </w:t>
      </w:r>
      <w:r w:rsidR="004313EB">
        <w:rPr>
          <w:rFonts w:cs="Times New Roman"/>
          <w:szCs w:val="24"/>
        </w:rPr>
        <w:t>olmalıdır veya d</w:t>
      </w:r>
      <w:r w:rsidR="00535E0E">
        <w:rPr>
          <w:rFonts w:cs="Times New Roman"/>
          <w:szCs w:val="24"/>
        </w:rPr>
        <w:t xml:space="preserve">aha önce en az 1 adet </w:t>
      </w:r>
      <w:r w:rsidR="00750BF5">
        <w:rPr>
          <w:rFonts w:cs="Times New Roman"/>
          <w:szCs w:val="24"/>
        </w:rPr>
        <w:t xml:space="preserve">bitmiş </w:t>
      </w:r>
      <w:r w:rsidR="00C96D87">
        <w:rPr>
          <w:rFonts w:cs="Times New Roman"/>
          <w:szCs w:val="24"/>
        </w:rPr>
        <w:t xml:space="preserve">yüksek lisans </w:t>
      </w:r>
      <w:r w:rsidR="0069151D">
        <w:rPr>
          <w:rFonts w:cs="Times New Roman"/>
          <w:szCs w:val="24"/>
        </w:rPr>
        <w:t>tezin</w:t>
      </w:r>
      <w:r w:rsidR="00750BF5">
        <w:rPr>
          <w:rFonts w:cs="Times New Roman"/>
          <w:szCs w:val="24"/>
        </w:rPr>
        <w:t xml:space="preserve">de asıl danışman </w:t>
      </w:r>
      <w:r w:rsidR="00535E0E">
        <w:rPr>
          <w:rFonts w:cs="Times New Roman"/>
          <w:szCs w:val="24"/>
        </w:rPr>
        <w:t>olmalı</w:t>
      </w:r>
      <w:r w:rsidR="004313EB">
        <w:rPr>
          <w:rFonts w:cs="Times New Roman"/>
          <w:szCs w:val="24"/>
        </w:rPr>
        <w:t xml:space="preserve"> ve </w:t>
      </w:r>
      <w:r w:rsidR="00920A69">
        <w:rPr>
          <w:rFonts w:cs="Times New Roman"/>
          <w:szCs w:val="24"/>
        </w:rPr>
        <w:t xml:space="preserve">devam eden veya bitmiş </w:t>
      </w:r>
      <w:r w:rsidR="004313EB">
        <w:rPr>
          <w:rFonts w:cs="Times New Roman"/>
          <w:szCs w:val="24"/>
        </w:rPr>
        <w:t xml:space="preserve">TÜBİTAK 1001, 1003, </w:t>
      </w:r>
      <w:r w:rsidR="00E31141">
        <w:rPr>
          <w:rFonts w:cs="Times New Roman"/>
          <w:szCs w:val="24"/>
        </w:rPr>
        <w:t xml:space="preserve">1004, </w:t>
      </w:r>
      <w:r w:rsidR="00066741">
        <w:rPr>
          <w:rFonts w:cs="Times New Roman"/>
          <w:szCs w:val="24"/>
        </w:rPr>
        <w:t xml:space="preserve">1005, 1007, 3005, </w:t>
      </w:r>
      <w:r w:rsidR="004313EB">
        <w:rPr>
          <w:rFonts w:cs="Times New Roman"/>
          <w:szCs w:val="24"/>
        </w:rPr>
        <w:t xml:space="preserve">3501, 1505 vb. </w:t>
      </w:r>
      <w:r w:rsidR="0032266F">
        <w:rPr>
          <w:rFonts w:cs="Times New Roman"/>
          <w:szCs w:val="24"/>
        </w:rPr>
        <w:t xml:space="preserve">(1002 projeleri dahil değildir) </w:t>
      </w:r>
      <w:r w:rsidR="004313EB">
        <w:rPr>
          <w:rFonts w:cs="Times New Roman"/>
          <w:szCs w:val="24"/>
        </w:rPr>
        <w:t>projelerde yürütücü olmalıdır</w:t>
      </w:r>
      <w:r w:rsidR="00535E0E">
        <w:rPr>
          <w:rFonts w:cs="Times New Roman"/>
          <w:szCs w:val="24"/>
        </w:rPr>
        <w:t>.</w:t>
      </w:r>
      <w:r w:rsidR="00920A69">
        <w:rPr>
          <w:rFonts w:cs="Times New Roman"/>
          <w:szCs w:val="24"/>
        </w:rPr>
        <w:t xml:space="preserve"> Bitmiş d</w:t>
      </w:r>
      <w:r w:rsidR="00920A69" w:rsidRPr="00ED6EA5">
        <w:rPr>
          <w:rFonts w:cs="Times New Roman"/>
          <w:szCs w:val="24"/>
        </w:rPr>
        <w:t>oktora ile tıpta, diş hekimliğinde, eczacılıkta ve veteriner hekimlikte uzmanlık veya sanatta yeterlik eğitimin</w:t>
      </w:r>
      <w:r w:rsidR="00920A69">
        <w:rPr>
          <w:rFonts w:cs="Times New Roman"/>
          <w:szCs w:val="24"/>
        </w:rPr>
        <w:t>de asıl danışman</w:t>
      </w:r>
      <w:r w:rsidR="00920A69" w:rsidRPr="00ED6EA5">
        <w:rPr>
          <w:rFonts w:cs="Times New Roman"/>
          <w:szCs w:val="24"/>
        </w:rPr>
        <w:t xml:space="preserve"> </w:t>
      </w:r>
      <w:r w:rsidR="00920A69">
        <w:rPr>
          <w:rFonts w:cs="Times New Roman"/>
          <w:szCs w:val="24"/>
        </w:rPr>
        <w:t>olanlara öncelik tanınacaktır.</w:t>
      </w:r>
    </w:p>
    <w:p w14:paraId="69BF9A52" w14:textId="77777777" w:rsidR="00920A69" w:rsidRPr="00ED6EA5" w:rsidRDefault="00920A69" w:rsidP="00920A69">
      <w:pPr>
        <w:pStyle w:val="ListParagraph"/>
        <w:tabs>
          <w:tab w:val="left" w:pos="914"/>
        </w:tabs>
        <w:spacing w:after="60"/>
        <w:ind w:left="1069" w:firstLine="0"/>
        <w:rPr>
          <w:rFonts w:cs="Times New Roman"/>
          <w:szCs w:val="24"/>
        </w:rPr>
      </w:pPr>
    </w:p>
    <w:p w14:paraId="27C1196B" w14:textId="60A2A98D" w:rsidR="002D7796" w:rsidRPr="00ED6EA5" w:rsidRDefault="00A13E90" w:rsidP="00ED6EA5">
      <w:pPr>
        <w:pStyle w:val="Heading1"/>
        <w:spacing w:after="60"/>
        <w:ind w:firstLine="478"/>
        <w:rPr>
          <w:rFonts w:cs="Times New Roman"/>
          <w:sz w:val="24"/>
          <w:szCs w:val="24"/>
        </w:rPr>
      </w:pPr>
      <w:r w:rsidRPr="00ED6EA5">
        <w:rPr>
          <w:rFonts w:cs="Times New Roman"/>
          <w:sz w:val="24"/>
          <w:szCs w:val="24"/>
        </w:rPr>
        <w:t xml:space="preserve">Doktora Sonrası Araştırmacı </w:t>
      </w:r>
      <w:r w:rsidR="00ED6EA5">
        <w:rPr>
          <w:rFonts w:cs="Times New Roman"/>
          <w:sz w:val="24"/>
          <w:szCs w:val="24"/>
        </w:rPr>
        <w:t>a</w:t>
      </w:r>
      <w:r w:rsidRPr="00ED6EA5">
        <w:rPr>
          <w:rFonts w:cs="Times New Roman"/>
          <w:sz w:val="24"/>
          <w:szCs w:val="24"/>
        </w:rPr>
        <w:t>dayın</w:t>
      </w:r>
      <w:r w:rsidR="00961D81" w:rsidRPr="00ED6EA5">
        <w:rPr>
          <w:rFonts w:cs="Times New Roman"/>
          <w:sz w:val="24"/>
          <w:szCs w:val="24"/>
        </w:rPr>
        <w:t>a ilişkin ilkeler</w:t>
      </w:r>
    </w:p>
    <w:p w14:paraId="674B3F6D" w14:textId="77777777" w:rsidR="00961D81" w:rsidRPr="00ED6EA5" w:rsidRDefault="00961D81" w:rsidP="00ED6EA5">
      <w:pPr>
        <w:pStyle w:val="Heading1"/>
        <w:spacing w:after="60"/>
        <w:ind w:firstLine="478"/>
        <w:rPr>
          <w:rFonts w:cs="Times New Roman"/>
          <w:sz w:val="24"/>
          <w:szCs w:val="24"/>
        </w:rPr>
      </w:pPr>
      <w:r w:rsidRPr="00ED6EA5">
        <w:rPr>
          <w:rFonts w:cs="Times New Roman"/>
          <w:sz w:val="24"/>
          <w:szCs w:val="24"/>
        </w:rPr>
        <w:t xml:space="preserve">MADDE 6- </w:t>
      </w:r>
      <w:r w:rsidRPr="00ED6EA5">
        <w:rPr>
          <w:rFonts w:cs="Times New Roman"/>
          <w:b w:val="0"/>
          <w:sz w:val="24"/>
          <w:szCs w:val="24"/>
        </w:rPr>
        <w:t>(1) Doktora sonrası araştırmacı;</w:t>
      </w:r>
      <w:r w:rsidRPr="00ED6EA5">
        <w:rPr>
          <w:rFonts w:cs="Times New Roman"/>
          <w:sz w:val="24"/>
          <w:szCs w:val="24"/>
        </w:rPr>
        <w:t xml:space="preserve"> </w:t>
      </w:r>
    </w:p>
    <w:p w14:paraId="2DA112CF" w14:textId="77777777" w:rsidR="00EE1506" w:rsidRDefault="00A11AF7" w:rsidP="00ED6EA5">
      <w:pPr>
        <w:pStyle w:val="Heading1"/>
        <w:numPr>
          <w:ilvl w:val="0"/>
          <w:numId w:val="14"/>
        </w:numPr>
        <w:tabs>
          <w:tab w:val="left" w:pos="993"/>
        </w:tabs>
        <w:spacing w:after="60"/>
        <w:ind w:left="0" w:firstLine="709"/>
        <w:rPr>
          <w:rFonts w:cs="Times New Roman"/>
          <w:b w:val="0"/>
          <w:sz w:val="24"/>
          <w:szCs w:val="24"/>
        </w:rPr>
      </w:pPr>
      <w:r w:rsidRPr="00ED6EA5">
        <w:rPr>
          <w:rFonts w:cs="Times New Roman"/>
          <w:b w:val="0"/>
          <w:sz w:val="24"/>
          <w:szCs w:val="24"/>
        </w:rPr>
        <w:t xml:space="preserve">Yurt içinde veya Yükseköğretim Kurulu (YÖK) tarafından eşdeğerliği kabul edilen </w:t>
      </w:r>
    </w:p>
    <w:p w14:paraId="49E99B1F" w14:textId="47BD41FD" w:rsidR="00EE1506" w:rsidRPr="00ED6EA5" w:rsidRDefault="00A11AF7" w:rsidP="00EE1506">
      <w:pPr>
        <w:pStyle w:val="Heading1"/>
        <w:tabs>
          <w:tab w:val="left" w:pos="993"/>
        </w:tabs>
        <w:spacing w:after="60"/>
        <w:ind w:left="993"/>
        <w:rPr>
          <w:rFonts w:cs="Times New Roman"/>
          <w:b w:val="0"/>
          <w:sz w:val="24"/>
          <w:szCs w:val="24"/>
        </w:rPr>
      </w:pPr>
      <w:r w:rsidRPr="00ED6EA5">
        <w:rPr>
          <w:rFonts w:cs="Times New Roman"/>
          <w:b w:val="0"/>
          <w:sz w:val="24"/>
          <w:szCs w:val="24"/>
        </w:rPr>
        <w:t>yurt dışında bir üniversitede doktora ile tıpta, diş hekimliğinde, eczacılıkta ve veteriner hekimlikte uzmanlık veya sanatta yeterlik eğitimini tamamlamış olma</w:t>
      </w:r>
      <w:r w:rsidR="00961D81" w:rsidRPr="00ED6EA5">
        <w:rPr>
          <w:rFonts w:cs="Times New Roman"/>
          <w:b w:val="0"/>
          <w:sz w:val="24"/>
          <w:szCs w:val="24"/>
        </w:rPr>
        <w:t>lıdır.</w:t>
      </w:r>
    </w:p>
    <w:p w14:paraId="27C11975" w14:textId="7DB8F77F" w:rsidR="002D7796" w:rsidRPr="00C96D87" w:rsidRDefault="00C70DC7" w:rsidP="00C70DC7">
      <w:pPr>
        <w:pStyle w:val="ListParagraph"/>
        <w:numPr>
          <w:ilvl w:val="0"/>
          <w:numId w:val="14"/>
        </w:numPr>
        <w:spacing w:after="60"/>
        <w:rPr>
          <w:rFonts w:cs="Times New Roman"/>
          <w:szCs w:val="24"/>
        </w:rPr>
      </w:pPr>
      <w:r w:rsidRPr="00C96D87">
        <w:t xml:space="preserve">Fen Bilimleri ve Matematik; Mimarlık, Planlama ve Tasarım; Mühendislik; Sağlık Bilimleri; Ziraat, Orman ve Su Ürünleri Temel alanlarında </w:t>
      </w:r>
      <w:r w:rsidR="00A13E90" w:rsidRPr="00C96D87">
        <w:rPr>
          <w:rFonts w:cs="Times New Roman"/>
          <w:szCs w:val="24"/>
        </w:rPr>
        <w:t xml:space="preserve">SCIE, SSCI veya AHCI endekslerinde taranan dergilerde </w:t>
      </w:r>
      <w:r w:rsidR="00961D81" w:rsidRPr="00C96D87">
        <w:rPr>
          <w:rFonts w:cs="Times New Roman"/>
          <w:szCs w:val="24"/>
        </w:rPr>
        <w:t xml:space="preserve">yayımlanmış </w:t>
      </w:r>
      <w:r w:rsidR="00A13E90" w:rsidRPr="00C96D87">
        <w:rPr>
          <w:rFonts w:cs="Times New Roman"/>
          <w:szCs w:val="24"/>
        </w:rPr>
        <w:t>yazarları arasında yer aldığı en az 1 adet tam metin makale</w:t>
      </w:r>
      <w:r w:rsidR="00961D81" w:rsidRPr="00C96D87">
        <w:rPr>
          <w:rFonts w:cs="Times New Roman"/>
          <w:szCs w:val="24"/>
        </w:rPr>
        <w:t>ye sahip olmalıdır.</w:t>
      </w:r>
    </w:p>
    <w:p w14:paraId="6D9B6685" w14:textId="11227209" w:rsidR="00C70DC7" w:rsidRPr="00C96D87" w:rsidRDefault="00C70DC7" w:rsidP="00D47FF4">
      <w:pPr>
        <w:pStyle w:val="ListParagraph"/>
        <w:numPr>
          <w:ilvl w:val="0"/>
          <w:numId w:val="14"/>
        </w:numPr>
        <w:spacing w:after="60"/>
        <w:rPr>
          <w:rFonts w:cs="Times New Roman"/>
          <w:szCs w:val="24"/>
        </w:rPr>
      </w:pPr>
      <w:r w:rsidRPr="00C96D87">
        <w:t>Eğitim Bilimleri; Filoloji; Güzel Sanatlar; Hukuk; İlahiyat; Sosyal, Beşeri ve İdari Bilimler; Spor Bilimleri temel alanlarında</w:t>
      </w:r>
      <w:r w:rsidR="00D47FF4" w:rsidRPr="00C96D87">
        <w:t xml:space="preserve"> </w:t>
      </w:r>
      <w:r w:rsidR="00D47FF4" w:rsidRPr="00C96D87">
        <w:rPr>
          <w:rFonts w:cs="Times New Roman"/>
          <w:szCs w:val="24"/>
        </w:rPr>
        <w:t>SCIE, SSCI, AHCI, ESCI veya Scopus endekslerinde taranan dergilerde yayımlanmış yazarları arasında yer aldığı en az 1 adet tam metin makaleye sahip olmalıdır.</w:t>
      </w:r>
    </w:p>
    <w:p w14:paraId="27C11977" w14:textId="448ACBE8" w:rsidR="002D7796" w:rsidRPr="00ED6EA5" w:rsidRDefault="00961D81" w:rsidP="00ED6EA5">
      <w:pPr>
        <w:pStyle w:val="ListParagraph"/>
        <w:spacing w:after="60"/>
        <w:ind w:left="0" w:firstLine="720"/>
        <w:rPr>
          <w:rFonts w:cs="Times New Roman"/>
          <w:szCs w:val="24"/>
        </w:rPr>
      </w:pPr>
      <w:r w:rsidRPr="00ED6EA5">
        <w:rPr>
          <w:rFonts w:cs="Times New Roman"/>
          <w:szCs w:val="24"/>
        </w:rPr>
        <w:t xml:space="preserve">(2) </w:t>
      </w:r>
      <w:r w:rsidR="00A86D69" w:rsidRPr="00ED6EA5">
        <w:rPr>
          <w:rFonts w:cs="Times New Roman"/>
          <w:szCs w:val="24"/>
        </w:rPr>
        <w:t>Yurt</w:t>
      </w:r>
      <w:r w:rsidRPr="00ED6EA5">
        <w:rPr>
          <w:rFonts w:cs="Times New Roman"/>
          <w:szCs w:val="24"/>
        </w:rPr>
        <w:t xml:space="preserve"> </w:t>
      </w:r>
      <w:r w:rsidR="00A86D69" w:rsidRPr="00ED6EA5">
        <w:rPr>
          <w:rFonts w:cs="Times New Roman"/>
          <w:szCs w:val="24"/>
        </w:rPr>
        <w:t xml:space="preserve">dışı </w:t>
      </w:r>
      <w:r w:rsidR="00F478F7" w:rsidRPr="00ED6EA5">
        <w:rPr>
          <w:rFonts w:cs="Times New Roman"/>
          <w:szCs w:val="24"/>
        </w:rPr>
        <w:t>bir üniver</w:t>
      </w:r>
      <w:r w:rsidR="00635F4E" w:rsidRPr="00ED6EA5">
        <w:rPr>
          <w:rFonts w:cs="Times New Roman"/>
          <w:szCs w:val="24"/>
        </w:rPr>
        <w:t>siteden mezun olmuş a</w:t>
      </w:r>
      <w:r w:rsidR="00A32592" w:rsidRPr="00ED6EA5">
        <w:rPr>
          <w:rFonts w:cs="Times New Roman"/>
          <w:szCs w:val="24"/>
        </w:rPr>
        <w:t>dayın mezun olduğu üniversitesinin THE (Times Higher Education), ARWU (Academic Ranking of World Universities, Shanghai) ve/veya QS (Quacquarelli Symonds) tarafından yapılan dünya üniversite sıralamalarının herhangi birinde son 3 (üç) yıl içerisinde genel sıralama ya da alan sıralamasında (üniversitemizde başvuru yapılacak alana ait sıralama) liste içerisinde yer alması</w:t>
      </w:r>
      <w:r w:rsidRPr="00ED6EA5">
        <w:rPr>
          <w:rFonts w:cs="Times New Roman"/>
          <w:szCs w:val="24"/>
        </w:rPr>
        <w:t>,</w:t>
      </w:r>
      <w:r w:rsidR="00A32592" w:rsidRPr="00ED6EA5">
        <w:rPr>
          <w:rFonts w:cs="Times New Roman"/>
          <w:szCs w:val="24"/>
        </w:rPr>
        <w:t xml:space="preserve"> başvurularda öncelikli olarak değerlendirilecektir.</w:t>
      </w:r>
    </w:p>
    <w:p w14:paraId="27C1197B" w14:textId="12918633" w:rsidR="002D7796" w:rsidRPr="00ED6EA5" w:rsidRDefault="00BA7689" w:rsidP="00ED6EA5">
      <w:pPr>
        <w:pStyle w:val="ListParagraph"/>
        <w:spacing w:after="60"/>
        <w:ind w:left="0" w:firstLine="709"/>
        <w:rPr>
          <w:rFonts w:cs="Times New Roman"/>
          <w:szCs w:val="24"/>
        </w:rPr>
      </w:pPr>
      <w:r w:rsidRPr="00ED6EA5">
        <w:rPr>
          <w:rFonts w:cs="Times New Roman"/>
          <w:szCs w:val="24"/>
        </w:rPr>
        <w:t xml:space="preserve">(3) </w:t>
      </w:r>
      <w:r w:rsidR="00A13E90" w:rsidRPr="00ED6EA5">
        <w:rPr>
          <w:rFonts w:cs="Times New Roman"/>
          <w:szCs w:val="24"/>
        </w:rPr>
        <w:t xml:space="preserve">Doktora sonrası araştırmacılar, doktoralarının tamamlanmasından sonraki 7 yıllık süreyi aşmamak koşulu ile yıllık değerlendirmelere ve sözleşmeye bağlı olarak en az 1 yıl en fazla 3 yıl süre ile bu kapsamda çalıştırılabilirler. </w:t>
      </w:r>
    </w:p>
    <w:p w14:paraId="73D61270" w14:textId="79FCCC34" w:rsidR="00BA7689" w:rsidRPr="00ED6EA5" w:rsidRDefault="00BA7689" w:rsidP="00ED6EA5">
      <w:pPr>
        <w:pStyle w:val="BodyText"/>
        <w:spacing w:after="60"/>
        <w:ind w:firstLine="709"/>
        <w:rPr>
          <w:rFonts w:cs="Times New Roman"/>
          <w:sz w:val="24"/>
          <w:szCs w:val="24"/>
        </w:rPr>
      </w:pPr>
      <w:r w:rsidRPr="00ED6EA5">
        <w:rPr>
          <w:rFonts w:cs="Times New Roman"/>
          <w:sz w:val="24"/>
          <w:szCs w:val="24"/>
        </w:rPr>
        <w:t xml:space="preserve">(4) Doktora sonrası araştırmacının proje başlangıcından sonra, Atatürk Üniversitesinde gerçekleştirdiği tüm yayın, proje, patent başvurusu </w:t>
      </w:r>
      <w:r w:rsidRPr="00ED6EA5">
        <w:rPr>
          <w:rFonts w:cs="Times New Roman"/>
          <w:i/>
          <w:sz w:val="24"/>
          <w:szCs w:val="24"/>
        </w:rPr>
        <w:t>vb.</w:t>
      </w:r>
      <w:r w:rsidRPr="00ED6EA5">
        <w:rPr>
          <w:rFonts w:cs="Times New Roman"/>
          <w:sz w:val="24"/>
          <w:szCs w:val="24"/>
        </w:rPr>
        <w:t xml:space="preserve"> akademik çıktılara yönelik faaliyetler için yalnızca Atatürk Üniversitesini adres olarak göstermesi zorunludur.</w:t>
      </w:r>
    </w:p>
    <w:p w14:paraId="14C4F1C3" w14:textId="4FBFE523" w:rsidR="00723B90" w:rsidRPr="00ED6EA5" w:rsidRDefault="00BA7689" w:rsidP="00ED6EA5">
      <w:pPr>
        <w:pStyle w:val="ListParagraph"/>
        <w:spacing w:after="60"/>
        <w:ind w:left="0" w:firstLine="709"/>
        <w:rPr>
          <w:rFonts w:cs="Times New Roman"/>
          <w:szCs w:val="24"/>
        </w:rPr>
      </w:pPr>
      <w:r w:rsidRPr="00ED6EA5">
        <w:rPr>
          <w:rFonts w:cs="Times New Roman"/>
          <w:szCs w:val="24"/>
        </w:rPr>
        <w:t xml:space="preserve">(5) </w:t>
      </w:r>
      <w:r w:rsidR="004D53E6" w:rsidRPr="00ED6EA5">
        <w:rPr>
          <w:rFonts w:cs="Times New Roman"/>
          <w:szCs w:val="24"/>
        </w:rPr>
        <w:t xml:space="preserve">Proje başvuru tarihi </w:t>
      </w:r>
      <w:r w:rsidRPr="00ED6EA5">
        <w:rPr>
          <w:rFonts w:cs="Times New Roman"/>
          <w:szCs w:val="24"/>
        </w:rPr>
        <w:t>itibarıyla</w:t>
      </w:r>
      <w:r w:rsidR="004D53E6" w:rsidRPr="00ED6EA5">
        <w:rPr>
          <w:rFonts w:cs="Times New Roman"/>
          <w:szCs w:val="24"/>
        </w:rPr>
        <w:t xml:space="preserve">, </w:t>
      </w:r>
      <w:r w:rsidR="00CF22A6" w:rsidRPr="00ED6EA5">
        <w:rPr>
          <w:rFonts w:cs="Times New Roman"/>
          <w:szCs w:val="24"/>
        </w:rPr>
        <w:t xml:space="preserve">7 yılın </w:t>
      </w:r>
      <w:r w:rsidR="006E7AE8" w:rsidRPr="00ED6EA5">
        <w:rPr>
          <w:rFonts w:cs="Times New Roman"/>
          <w:szCs w:val="24"/>
        </w:rPr>
        <w:t>dolmasına 18 aydan az süreleri kalan adaylar başvuru yapamazlar.</w:t>
      </w:r>
    </w:p>
    <w:p w14:paraId="1F96CC86" w14:textId="34560E59" w:rsidR="00BA7689" w:rsidRDefault="00BA7689" w:rsidP="00ED6EA5">
      <w:pPr>
        <w:pStyle w:val="ListParagraph"/>
        <w:spacing w:after="60"/>
        <w:ind w:left="0" w:firstLine="709"/>
        <w:rPr>
          <w:rFonts w:cs="Times New Roman"/>
          <w:szCs w:val="24"/>
        </w:rPr>
      </w:pPr>
      <w:r w:rsidRPr="00ED6EA5">
        <w:rPr>
          <w:rFonts w:cs="Times New Roman"/>
          <w:szCs w:val="24"/>
        </w:rPr>
        <w:t xml:space="preserve">(6) Doktora sonrası araştırmacıların izin, sosyal güvenlik hakları ve çalışma kuralları ile ilgili diğer hususlar ise araştırmacı ile yapılacak hizmet sözleşmesinde belirtilir. </w:t>
      </w:r>
    </w:p>
    <w:p w14:paraId="04F50BFF" w14:textId="77777777" w:rsidR="008F0BA9" w:rsidRDefault="008F0BA9" w:rsidP="008F0BA9">
      <w:pPr>
        <w:pStyle w:val="Heading1"/>
        <w:spacing w:after="60"/>
        <w:ind w:firstLine="489"/>
        <w:rPr>
          <w:rFonts w:cs="Times New Roman"/>
          <w:sz w:val="24"/>
          <w:szCs w:val="24"/>
        </w:rPr>
      </w:pPr>
    </w:p>
    <w:p w14:paraId="652E3F3A" w14:textId="50A5D54F" w:rsidR="008F0BA9" w:rsidRPr="00ED6EA5" w:rsidRDefault="008F0BA9" w:rsidP="008F0BA9">
      <w:pPr>
        <w:pStyle w:val="Heading1"/>
        <w:spacing w:after="60"/>
        <w:ind w:firstLine="489"/>
        <w:rPr>
          <w:rFonts w:cs="Times New Roman"/>
          <w:sz w:val="24"/>
          <w:szCs w:val="24"/>
        </w:rPr>
      </w:pPr>
      <w:r>
        <w:rPr>
          <w:rFonts w:cs="Times New Roman"/>
          <w:sz w:val="24"/>
          <w:szCs w:val="24"/>
        </w:rPr>
        <w:t>Komisyona</w:t>
      </w:r>
      <w:r w:rsidRPr="00ED6EA5">
        <w:rPr>
          <w:rFonts w:cs="Times New Roman"/>
          <w:sz w:val="24"/>
          <w:szCs w:val="24"/>
        </w:rPr>
        <w:t xml:space="preserve"> ilişkin ilkeler</w:t>
      </w:r>
    </w:p>
    <w:p w14:paraId="07EFC53D" w14:textId="3A12917E" w:rsidR="008F0BA9" w:rsidRDefault="008F0BA9" w:rsidP="00ED6EA5">
      <w:pPr>
        <w:pStyle w:val="ListParagraph"/>
        <w:spacing w:after="60"/>
        <w:ind w:left="0" w:firstLine="709"/>
        <w:rPr>
          <w:rFonts w:cs="Times New Roman"/>
          <w:szCs w:val="24"/>
        </w:rPr>
      </w:pPr>
      <w:r w:rsidRPr="00ED6EA5">
        <w:rPr>
          <w:rFonts w:cs="Times New Roman"/>
          <w:b/>
          <w:bCs/>
          <w:szCs w:val="24"/>
        </w:rPr>
        <w:t xml:space="preserve">MADDE </w:t>
      </w:r>
      <w:r w:rsidRPr="00ED6EA5">
        <w:rPr>
          <w:rFonts w:cs="Times New Roman"/>
          <w:b/>
          <w:szCs w:val="24"/>
        </w:rPr>
        <w:t>7-</w:t>
      </w:r>
      <w:r w:rsidRPr="00ED6EA5">
        <w:rPr>
          <w:rFonts w:cs="Times New Roman"/>
          <w:szCs w:val="24"/>
        </w:rPr>
        <w:t xml:space="preserve"> (1)</w:t>
      </w:r>
      <w:r>
        <w:rPr>
          <w:rFonts w:cs="Times New Roman"/>
          <w:szCs w:val="24"/>
        </w:rPr>
        <w:t xml:space="preserve"> </w:t>
      </w:r>
      <w:r w:rsidRPr="00ED6EA5">
        <w:rPr>
          <w:rFonts w:cs="Times New Roman"/>
          <w:szCs w:val="24"/>
        </w:rPr>
        <w:t>Doktora Sonrası Araştırmacı İzleme Komisyonu</w:t>
      </w:r>
      <w:r>
        <w:rPr>
          <w:rFonts w:cs="Times New Roman"/>
          <w:szCs w:val="24"/>
        </w:rPr>
        <w:t xml:space="preserve"> aşağıdaki ilkelere uygun olarak çalışır.</w:t>
      </w:r>
    </w:p>
    <w:p w14:paraId="6B12ABB9" w14:textId="6D3BB7AA" w:rsidR="008F0BA9" w:rsidRDefault="008F0BA9" w:rsidP="008F0BA9">
      <w:pPr>
        <w:pStyle w:val="ListParagraph"/>
        <w:numPr>
          <w:ilvl w:val="0"/>
          <w:numId w:val="21"/>
        </w:numPr>
        <w:spacing w:after="60"/>
        <w:rPr>
          <w:rFonts w:cs="Times New Roman"/>
          <w:szCs w:val="24"/>
        </w:rPr>
      </w:pPr>
      <w:r>
        <w:rPr>
          <w:rFonts w:cs="Times New Roman"/>
          <w:szCs w:val="24"/>
        </w:rPr>
        <w:t>Komisyon, 3 yıllığına Rektör tarafından atanır.</w:t>
      </w:r>
    </w:p>
    <w:p w14:paraId="64712F3E" w14:textId="2701D425" w:rsidR="008F0BA9" w:rsidRDefault="008F0BA9" w:rsidP="008F0BA9">
      <w:pPr>
        <w:pStyle w:val="ListParagraph"/>
        <w:numPr>
          <w:ilvl w:val="0"/>
          <w:numId w:val="21"/>
        </w:numPr>
        <w:spacing w:after="60"/>
        <w:rPr>
          <w:rFonts w:cs="Times New Roman"/>
          <w:szCs w:val="24"/>
        </w:rPr>
      </w:pPr>
      <w:r>
        <w:rPr>
          <w:rFonts w:cs="Times New Roman"/>
          <w:szCs w:val="24"/>
        </w:rPr>
        <w:t>Komisyon, Atatürk Üniversitesi öğretim elemanlarından bir başkan ve en az 10 üyeden oluşur.</w:t>
      </w:r>
    </w:p>
    <w:p w14:paraId="7E8F1632" w14:textId="3786D03E" w:rsidR="008F0BA9" w:rsidRPr="008F0BA9" w:rsidRDefault="008F0BA9" w:rsidP="008F0BA9">
      <w:pPr>
        <w:pStyle w:val="ListParagraph"/>
        <w:numPr>
          <w:ilvl w:val="0"/>
          <w:numId w:val="21"/>
        </w:numPr>
        <w:spacing w:after="60"/>
        <w:rPr>
          <w:rFonts w:cs="Times New Roman"/>
          <w:szCs w:val="24"/>
        </w:rPr>
      </w:pPr>
      <w:r w:rsidRPr="008F0BA9">
        <w:rPr>
          <w:rFonts w:cs="Times New Roman"/>
          <w:szCs w:val="24"/>
        </w:rPr>
        <w:t xml:space="preserve">Komisyon BAP birimine yapılan doktora sonrası araştırmacı başvuruları arasından uygun başvuruların seçimini </w:t>
      </w:r>
      <w:r w:rsidR="00623BC7">
        <w:rPr>
          <w:rFonts w:cs="Times New Roman"/>
          <w:szCs w:val="24"/>
        </w:rPr>
        <w:t xml:space="preserve">bilimsel kriterlere göre </w:t>
      </w:r>
      <w:r w:rsidRPr="008F0BA9">
        <w:rPr>
          <w:rFonts w:cs="Times New Roman"/>
          <w:szCs w:val="24"/>
        </w:rPr>
        <w:t>yapar.</w:t>
      </w:r>
    </w:p>
    <w:p w14:paraId="4237E50E" w14:textId="77777777" w:rsidR="008F0BA9" w:rsidRPr="00ED6EA5" w:rsidRDefault="008F0BA9" w:rsidP="00ED6EA5">
      <w:pPr>
        <w:pStyle w:val="ListParagraph"/>
        <w:spacing w:after="60"/>
        <w:ind w:left="0" w:firstLine="709"/>
        <w:rPr>
          <w:rFonts w:cs="Times New Roman"/>
          <w:szCs w:val="24"/>
        </w:rPr>
      </w:pPr>
    </w:p>
    <w:p w14:paraId="376FFBA1" w14:textId="0FC6594B" w:rsidR="00BA7689" w:rsidRPr="00ED6EA5" w:rsidRDefault="00BA7689" w:rsidP="00ED6EA5">
      <w:pPr>
        <w:pStyle w:val="BodyText"/>
        <w:spacing w:after="60"/>
        <w:ind w:left="231" w:firstLine="478"/>
        <w:rPr>
          <w:rFonts w:cs="Times New Roman"/>
          <w:b/>
          <w:sz w:val="24"/>
          <w:szCs w:val="24"/>
        </w:rPr>
      </w:pPr>
      <w:r w:rsidRPr="00ED6EA5">
        <w:rPr>
          <w:rFonts w:cs="Times New Roman"/>
          <w:b/>
          <w:sz w:val="24"/>
          <w:szCs w:val="24"/>
        </w:rPr>
        <w:t>Bütçeye ilişkin ilkeler</w:t>
      </w:r>
    </w:p>
    <w:p w14:paraId="523640E7" w14:textId="05E8E823" w:rsidR="008F6D2D" w:rsidRDefault="00BA7689" w:rsidP="008F6D2D">
      <w:pPr>
        <w:pStyle w:val="BodyText"/>
        <w:spacing w:after="60"/>
        <w:ind w:firstLine="709"/>
        <w:rPr>
          <w:rFonts w:cs="Times New Roman"/>
          <w:sz w:val="24"/>
          <w:szCs w:val="24"/>
        </w:rPr>
      </w:pPr>
      <w:r w:rsidRPr="00ED6EA5">
        <w:rPr>
          <w:rFonts w:cs="Times New Roman"/>
          <w:b/>
          <w:bCs/>
          <w:sz w:val="24"/>
          <w:szCs w:val="24"/>
        </w:rPr>
        <w:t xml:space="preserve">MADDE </w:t>
      </w:r>
      <w:r w:rsidR="008F0BA9">
        <w:rPr>
          <w:rFonts w:cs="Times New Roman"/>
          <w:b/>
          <w:bCs/>
          <w:sz w:val="24"/>
          <w:szCs w:val="24"/>
        </w:rPr>
        <w:t>8</w:t>
      </w:r>
      <w:r w:rsidRPr="00ED6EA5">
        <w:rPr>
          <w:rFonts w:cs="Times New Roman"/>
          <w:b/>
          <w:sz w:val="24"/>
          <w:szCs w:val="24"/>
        </w:rPr>
        <w:t>-</w:t>
      </w:r>
      <w:r w:rsidRPr="00ED6EA5">
        <w:rPr>
          <w:rFonts w:cs="Times New Roman"/>
          <w:sz w:val="24"/>
          <w:szCs w:val="24"/>
        </w:rPr>
        <w:t xml:space="preserve"> (1) Bu program kapsamında sağlanacak mali destekler aşağıdaki ilkelere uygun olarak gerçekleştirilir:</w:t>
      </w:r>
    </w:p>
    <w:p w14:paraId="1ECEFE9B" w14:textId="7136CA03" w:rsidR="00BA7689" w:rsidRPr="00ED6EA5" w:rsidRDefault="008F6D2D" w:rsidP="008F6D2D">
      <w:pPr>
        <w:pStyle w:val="BodyText"/>
        <w:spacing w:after="60"/>
        <w:ind w:firstLine="709"/>
        <w:rPr>
          <w:rFonts w:cs="Times New Roman"/>
          <w:sz w:val="24"/>
          <w:szCs w:val="24"/>
        </w:rPr>
      </w:pPr>
      <w:r>
        <w:rPr>
          <w:rFonts w:cs="Times New Roman"/>
          <w:sz w:val="24"/>
          <w:szCs w:val="24"/>
        </w:rPr>
        <w:t xml:space="preserve">a) </w:t>
      </w:r>
      <w:r w:rsidR="00BA7689" w:rsidRPr="00ED6EA5">
        <w:rPr>
          <w:rFonts w:cs="Times New Roman"/>
          <w:sz w:val="24"/>
          <w:szCs w:val="24"/>
        </w:rPr>
        <w:t>Doktora sonrası araştırmacı için ödenecek tutarlar ilgili mevzuatla belirlenen miktar sınırları içerisinde ödenir. Doktora sonrası araştırmacılara ödenebilecek en fazla aylık brüt tutar, memur maaş katsayısı ile 60.000 gösterge rakamının çarpımı sonucunda elde edilecek miktarla sınırlıdır.</w:t>
      </w:r>
    </w:p>
    <w:p w14:paraId="309D3271" w14:textId="785A29F2" w:rsidR="00BA7689" w:rsidRPr="008F6D2D" w:rsidRDefault="00BA7689" w:rsidP="00ED6EA5">
      <w:pPr>
        <w:pStyle w:val="ListParagraph"/>
        <w:numPr>
          <w:ilvl w:val="0"/>
          <w:numId w:val="14"/>
        </w:numPr>
        <w:tabs>
          <w:tab w:val="left" w:pos="993"/>
        </w:tabs>
        <w:spacing w:after="60"/>
        <w:ind w:left="0" w:firstLine="709"/>
        <w:rPr>
          <w:rFonts w:cs="Times New Roman"/>
          <w:szCs w:val="24"/>
        </w:rPr>
      </w:pPr>
      <w:r w:rsidRPr="00ED6EA5">
        <w:rPr>
          <w:rFonts w:cs="Times New Roman"/>
          <w:szCs w:val="24"/>
        </w:rPr>
        <w:t>Araştırmacı personel giderine yönelik ödemeler en fazla proje süresiyle sınırlıdır.</w:t>
      </w:r>
    </w:p>
    <w:p w14:paraId="27C1197F" w14:textId="472A24A8" w:rsidR="002D7796" w:rsidRPr="008F6D2D" w:rsidRDefault="00BA7689" w:rsidP="00ED6EA5">
      <w:pPr>
        <w:pStyle w:val="ListParagraph"/>
        <w:numPr>
          <w:ilvl w:val="0"/>
          <w:numId w:val="14"/>
        </w:numPr>
        <w:tabs>
          <w:tab w:val="left" w:pos="993"/>
        </w:tabs>
        <w:spacing w:after="60"/>
        <w:ind w:left="0" w:firstLine="709"/>
        <w:rPr>
          <w:rFonts w:cs="Times New Roman"/>
          <w:szCs w:val="24"/>
        </w:rPr>
      </w:pPr>
      <w:r w:rsidRPr="00ED6EA5">
        <w:rPr>
          <w:rFonts w:cs="Times New Roman"/>
          <w:szCs w:val="24"/>
        </w:rPr>
        <w:t>Doktora sonrası araştırmacı ödemeleri için, BAP Koordinasyon Birimi tarafından düzenlenen/düzenlenecek form ve belgelerin duyurulan ilkelere uygun olarak Birime teslim edilmesi zorunludur.</w:t>
      </w:r>
    </w:p>
    <w:p w14:paraId="27049707" w14:textId="77777777" w:rsidR="00E80929" w:rsidRPr="00ED6EA5" w:rsidRDefault="00A13E90" w:rsidP="008F6D2D">
      <w:pPr>
        <w:pStyle w:val="BodyText"/>
        <w:spacing w:after="60"/>
        <w:ind w:left="231" w:firstLine="478"/>
        <w:rPr>
          <w:rFonts w:cs="Times New Roman"/>
          <w:b/>
          <w:sz w:val="24"/>
          <w:szCs w:val="24"/>
        </w:rPr>
      </w:pPr>
      <w:r w:rsidRPr="00ED6EA5">
        <w:rPr>
          <w:rFonts w:cs="Times New Roman"/>
          <w:b/>
          <w:sz w:val="24"/>
          <w:szCs w:val="24"/>
        </w:rPr>
        <w:t>Başvuru</w:t>
      </w:r>
    </w:p>
    <w:p w14:paraId="27C11981" w14:textId="0310059A" w:rsidR="002D7796" w:rsidRDefault="006E793C" w:rsidP="00007364">
      <w:pPr>
        <w:pStyle w:val="BodyText"/>
        <w:spacing w:after="60"/>
        <w:ind w:firstLine="709"/>
        <w:rPr>
          <w:rFonts w:cs="Times New Roman"/>
          <w:sz w:val="24"/>
          <w:szCs w:val="24"/>
        </w:rPr>
      </w:pPr>
      <w:r w:rsidRPr="00ED6EA5">
        <w:rPr>
          <w:rFonts w:cs="Times New Roman"/>
          <w:b/>
          <w:bCs/>
          <w:sz w:val="24"/>
          <w:szCs w:val="24"/>
        </w:rPr>
        <w:t xml:space="preserve">MADDE </w:t>
      </w:r>
      <w:r w:rsidR="008F0BA9">
        <w:rPr>
          <w:rFonts w:cs="Times New Roman"/>
          <w:b/>
          <w:bCs/>
          <w:sz w:val="24"/>
          <w:szCs w:val="24"/>
        </w:rPr>
        <w:t>9</w:t>
      </w:r>
      <w:r w:rsidRPr="00ED6EA5">
        <w:rPr>
          <w:rFonts w:cs="Times New Roman"/>
          <w:b/>
          <w:sz w:val="24"/>
          <w:szCs w:val="24"/>
        </w:rPr>
        <w:t>-</w:t>
      </w:r>
      <w:r w:rsidRPr="00ED6EA5">
        <w:rPr>
          <w:rFonts w:cs="Times New Roman"/>
          <w:sz w:val="24"/>
          <w:szCs w:val="24"/>
        </w:rPr>
        <w:t xml:space="preserve"> (1) </w:t>
      </w:r>
      <w:r w:rsidR="00547C62" w:rsidRPr="00ED6EA5">
        <w:rPr>
          <w:rFonts w:cs="Times New Roman"/>
          <w:sz w:val="24"/>
          <w:szCs w:val="24"/>
        </w:rPr>
        <w:t xml:space="preserve">Sözleşmeli </w:t>
      </w:r>
      <w:r w:rsidRPr="00ED6EA5">
        <w:rPr>
          <w:rFonts w:cs="Times New Roman"/>
          <w:sz w:val="24"/>
          <w:szCs w:val="24"/>
        </w:rPr>
        <w:t xml:space="preserve">doktora sonrası </w:t>
      </w:r>
      <w:r w:rsidR="00547C62" w:rsidRPr="00ED6EA5">
        <w:rPr>
          <w:rFonts w:cs="Times New Roman"/>
          <w:sz w:val="24"/>
          <w:szCs w:val="24"/>
        </w:rPr>
        <w:t>araştırmacı</w:t>
      </w:r>
      <w:r w:rsidR="00A13E90" w:rsidRPr="00ED6EA5">
        <w:rPr>
          <w:rFonts w:cs="Times New Roman"/>
          <w:sz w:val="24"/>
          <w:szCs w:val="24"/>
        </w:rPr>
        <w:t xml:space="preserve"> başvuruları, ilan</w:t>
      </w:r>
      <w:r w:rsidR="00B8347F">
        <w:rPr>
          <w:rFonts w:cs="Times New Roman"/>
          <w:sz w:val="24"/>
          <w:szCs w:val="24"/>
        </w:rPr>
        <w:t>a her zaman açıktır</w:t>
      </w:r>
      <w:r w:rsidR="00A13E90" w:rsidRPr="00ED6EA5">
        <w:rPr>
          <w:rFonts w:cs="Times New Roman"/>
          <w:sz w:val="24"/>
          <w:szCs w:val="24"/>
        </w:rPr>
        <w:t xml:space="preserve">. </w:t>
      </w:r>
      <w:proofErr w:type="spellStart"/>
      <w:r w:rsidR="00007364">
        <w:rPr>
          <w:rFonts w:eastAsiaTheme="minorHAnsi" w:cs="Times New Roman"/>
          <w:color w:val="000000"/>
          <w:sz w:val="24"/>
          <w:szCs w:val="24"/>
          <w:lang w:val="en-GB"/>
        </w:rPr>
        <w:t>İ</w:t>
      </w:r>
      <w:r w:rsidR="00007364" w:rsidRPr="00007364">
        <w:rPr>
          <w:rFonts w:eastAsiaTheme="minorHAnsi" w:cs="Times New Roman"/>
          <w:color w:val="000000"/>
          <w:sz w:val="23"/>
          <w:szCs w:val="23"/>
          <w:lang w:val="en-GB"/>
        </w:rPr>
        <w:t>stihdam</w:t>
      </w:r>
      <w:proofErr w:type="spellEnd"/>
      <w:r w:rsidR="00007364" w:rsidRPr="00007364">
        <w:rPr>
          <w:rFonts w:eastAsiaTheme="minorHAnsi" w:cs="Times New Roman"/>
          <w:color w:val="000000"/>
          <w:sz w:val="23"/>
          <w:szCs w:val="23"/>
          <w:lang w:val="en-GB"/>
        </w:rPr>
        <w:t xml:space="preserve"> </w:t>
      </w:r>
      <w:proofErr w:type="spellStart"/>
      <w:r w:rsidR="00007364" w:rsidRPr="00007364">
        <w:rPr>
          <w:rFonts w:eastAsiaTheme="minorHAnsi" w:cs="Times New Roman"/>
          <w:color w:val="000000"/>
          <w:sz w:val="23"/>
          <w:szCs w:val="23"/>
          <w:lang w:val="en-GB"/>
        </w:rPr>
        <w:t>edilecek</w:t>
      </w:r>
      <w:proofErr w:type="spellEnd"/>
      <w:r w:rsidR="00007364" w:rsidRPr="00007364">
        <w:rPr>
          <w:rFonts w:eastAsiaTheme="minorHAnsi" w:cs="Times New Roman"/>
          <w:color w:val="000000"/>
          <w:sz w:val="23"/>
          <w:szCs w:val="23"/>
          <w:lang w:val="en-GB"/>
        </w:rPr>
        <w:t xml:space="preserve"> </w:t>
      </w:r>
      <w:proofErr w:type="spellStart"/>
      <w:r w:rsidR="00007364" w:rsidRPr="00007364">
        <w:rPr>
          <w:rFonts w:eastAsiaTheme="minorHAnsi" w:cs="Times New Roman"/>
          <w:color w:val="000000"/>
          <w:sz w:val="23"/>
          <w:szCs w:val="23"/>
          <w:lang w:val="en-GB"/>
        </w:rPr>
        <w:t>araştırmacı</w:t>
      </w:r>
      <w:proofErr w:type="spellEnd"/>
      <w:r w:rsidR="00007364" w:rsidRPr="00007364">
        <w:rPr>
          <w:rFonts w:eastAsiaTheme="minorHAnsi" w:cs="Times New Roman"/>
          <w:color w:val="000000"/>
          <w:sz w:val="23"/>
          <w:szCs w:val="23"/>
          <w:lang w:val="en-GB"/>
        </w:rPr>
        <w:t xml:space="preserve"> </w:t>
      </w:r>
      <w:proofErr w:type="spellStart"/>
      <w:r w:rsidR="00007364" w:rsidRPr="00007364">
        <w:rPr>
          <w:rFonts w:eastAsiaTheme="minorHAnsi" w:cs="Times New Roman"/>
          <w:color w:val="000000"/>
          <w:sz w:val="23"/>
          <w:szCs w:val="23"/>
          <w:lang w:val="en-GB"/>
        </w:rPr>
        <w:t>sayısı</w:t>
      </w:r>
      <w:proofErr w:type="spellEnd"/>
      <w:r w:rsidR="00007364" w:rsidRPr="00007364">
        <w:rPr>
          <w:rFonts w:eastAsiaTheme="minorHAnsi" w:cs="Times New Roman"/>
          <w:color w:val="000000"/>
          <w:sz w:val="23"/>
          <w:szCs w:val="23"/>
          <w:lang w:val="en-GB"/>
        </w:rPr>
        <w:t xml:space="preserve"> </w:t>
      </w:r>
      <w:proofErr w:type="spellStart"/>
      <w:r w:rsidR="00007364" w:rsidRPr="00007364">
        <w:rPr>
          <w:rFonts w:eastAsiaTheme="minorHAnsi" w:cs="Times New Roman"/>
          <w:color w:val="000000"/>
          <w:sz w:val="23"/>
          <w:szCs w:val="23"/>
          <w:lang w:val="en-GB"/>
        </w:rPr>
        <w:t>üniversitenin</w:t>
      </w:r>
      <w:proofErr w:type="spellEnd"/>
      <w:r w:rsidR="00007364" w:rsidRPr="00007364">
        <w:rPr>
          <w:rFonts w:eastAsiaTheme="minorHAnsi" w:cs="Times New Roman"/>
          <w:color w:val="000000"/>
          <w:sz w:val="23"/>
          <w:szCs w:val="23"/>
          <w:lang w:val="en-GB"/>
        </w:rPr>
        <w:t xml:space="preserve"> </w:t>
      </w:r>
      <w:proofErr w:type="spellStart"/>
      <w:r w:rsidR="00007364" w:rsidRPr="00007364">
        <w:rPr>
          <w:rFonts w:eastAsiaTheme="minorHAnsi" w:cs="Times New Roman"/>
          <w:color w:val="000000"/>
          <w:sz w:val="23"/>
          <w:szCs w:val="23"/>
          <w:lang w:val="en-GB"/>
        </w:rPr>
        <w:t>dolu</w:t>
      </w:r>
      <w:proofErr w:type="spellEnd"/>
      <w:r w:rsidR="00007364" w:rsidRPr="00007364">
        <w:rPr>
          <w:rFonts w:eastAsiaTheme="minorHAnsi" w:cs="Times New Roman"/>
          <w:color w:val="000000"/>
          <w:sz w:val="23"/>
          <w:szCs w:val="23"/>
          <w:lang w:val="en-GB"/>
        </w:rPr>
        <w:t xml:space="preserve"> </w:t>
      </w:r>
      <w:proofErr w:type="spellStart"/>
      <w:r w:rsidR="00007364" w:rsidRPr="00007364">
        <w:rPr>
          <w:rFonts w:eastAsiaTheme="minorHAnsi" w:cs="Times New Roman"/>
          <w:color w:val="000000"/>
          <w:sz w:val="23"/>
          <w:szCs w:val="23"/>
          <w:lang w:val="en-GB"/>
        </w:rPr>
        <w:t>öğretim</w:t>
      </w:r>
      <w:proofErr w:type="spellEnd"/>
      <w:r w:rsidR="00007364" w:rsidRPr="00007364">
        <w:rPr>
          <w:rFonts w:eastAsiaTheme="minorHAnsi" w:cs="Times New Roman"/>
          <w:color w:val="000000"/>
          <w:sz w:val="23"/>
          <w:szCs w:val="23"/>
          <w:lang w:val="en-GB"/>
        </w:rPr>
        <w:t xml:space="preserve"> </w:t>
      </w:r>
      <w:proofErr w:type="spellStart"/>
      <w:r w:rsidR="00007364" w:rsidRPr="00007364">
        <w:rPr>
          <w:rFonts w:eastAsiaTheme="minorHAnsi" w:cs="Times New Roman"/>
          <w:color w:val="000000"/>
          <w:sz w:val="23"/>
          <w:szCs w:val="23"/>
          <w:lang w:val="en-GB"/>
        </w:rPr>
        <w:t>elemanı</w:t>
      </w:r>
      <w:proofErr w:type="spellEnd"/>
      <w:r w:rsidR="00007364" w:rsidRPr="00007364">
        <w:rPr>
          <w:rFonts w:eastAsiaTheme="minorHAnsi" w:cs="Times New Roman"/>
          <w:color w:val="000000"/>
          <w:sz w:val="23"/>
          <w:szCs w:val="23"/>
          <w:lang w:val="en-GB"/>
        </w:rPr>
        <w:t xml:space="preserve"> </w:t>
      </w:r>
      <w:proofErr w:type="spellStart"/>
      <w:r w:rsidR="00007364" w:rsidRPr="00007364">
        <w:rPr>
          <w:rFonts w:eastAsiaTheme="minorHAnsi" w:cs="Times New Roman"/>
          <w:color w:val="000000"/>
          <w:sz w:val="23"/>
          <w:szCs w:val="23"/>
          <w:lang w:val="en-GB"/>
        </w:rPr>
        <w:t>kadrosu</w:t>
      </w:r>
      <w:proofErr w:type="spellEnd"/>
      <w:r w:rsidR="00007364" w:rsidRPr="00007364">
        <w:rPr>
          <w:rFonts w:eastAsiaTheme="minorHAnsi" w:cs="Times New Roman"/>
          <w:color w:val="000000"/>
          <w:sz w:val="23"/>
          <w:szCs w:val="23"/>
          <w:lang w:val="en-GB"/>
        </w:rPr>
        <w:t xml:space="preserve"> </w:t>
      </w:r>
      <w:proofErr w:type="spellStart"/>
      <w:r w:rsidR="00007364" w:rsidRPr="00007364">
        <w:rPr>
          <w:rFonts w:eastAsiaTheme="minorHAnsi" w:cs="Times New Roman"/>
          <w:color w:val="000000"/>
          <w:sz w:val="23"/>
          <w:szCs w:val="23"/>
          <w:lang w:val="en-GB"/>
        </w:rPr>
        <w:t>sayısının</w:t>
      </w:r>
      <w:proofErr w:type="spellEnd"/>
      <w:r w:rsidR="00007364" w:rsidRPr="00007364">
        <w:rPr>
          <w:rFonts w:eastAsiaTheme="minorHAnsi" w:cs="Times New Roman"/>
          <w:color w:val="000000"/>
          <w:sz w:val="23"/>
          <w:szCs w:val="23"/>
          <w:lang w:val="en-GB"/>
        </w:rPr>
        <w:t xml:space="preserve"> %2’si </w:t>
      </w:r>
      <w:proofErr w:type="spellStart"/>
      <w:r w:rsidR="00007364" w:rsidRPr="00007364">
        <w:rPr>
          <w:rFonts w:eastAsiaTheme="minorHAnsi" w:cs="Times New Roman"/>
          <w:color w:val="000000"/>
          <w:sz w:val="23"/>
          <w:szCs w:val="23"/>
          <w:lang w:val="en-GB"/>
        </w:rPr>
        <w:t>ile</w:t>
      </w:r>
      <w:proofErr w:type="spellEnd"/>
      <w:r w:rsidR="00007364" w:rsidRPr="00007364">
        <w:rPr>
          <w:rFonts w:eastAsiaTheme="minorHAnsi" w:cs="Times New Roman"/>
          <w:color w:val="000000"/>
          <w:sz w:val="23"/>
          <w:szCs w:val="23"/>
          <w:lang w:val="en-GB"/>
        </w:rPr>
        <w:t xml:space="preserve"> </w:t>
      </w:r>
      <w:proofErr w:type="spellStart"/>
      <w:r w:rsidR="00007364" w:rsidRPr="00007364">
        <w:rPr>
          <w:rFonts w:eastAsiaTheme="minorHAnsi" w:cs="Times New Roman"/>
          <w:color w:val="000000"/>
          <w:sz w:val="23"/>
          <w:szCs w:val="23"/>
          <w:lang w:val="en-GB"/>
        </w:rPr>
        <w:t>sınırlı</w:t>
      </w:r>
      <w:r w:rsidR="00007364">
        <w:rPr>
          <w:rFonts w:eastAsiaTheme="minorHAnsi" w:cs="Times New Roman"/>
          <w:color w:val="000000"/>
          <w:sz w:val="23"/>
          <w:szCs w:val="23"/>
          <w:lang w:val="en-GB"/>
        </w:rPr>
        <w:t>dır</w:t>
      </w:r>
      <w:proofErr w:type="spellEnd"/>
      <w:r w:rsidR="00007364">
        <w:rPr>
          <w:rFonts w:eastAsiaTheme="minorHAnsi" w:cs="Times New Roman"/>
          <w:color w:val="000000"/>
          <w:sz w:val="23"/>
          <w:szCs w:val="23"/>
          <w:lang w:val="en-GB"/>
        </w:rPr>
        <w:t xml:space="preserve">. </w:t>
      </w:r>
      <w:r w:rsidR="0046448B" w:rsidRPr="00ED6EA5">
        <w:rPr>
          <w:rFonts w:cs="Times New Roman"/>
          <w:sz w:val="24"/>
          <w:szCs w:val="24"/>
        </w:rPr>
        <w:t>B</w:t>
      </w:r>
      <w:r w:rsidR="00A13E90" w:rsidRPr="00ED6EA5">
        <w:rPr>
          <w:rFonts w:cs="Times New Roman"/>
          <w:sz w:val="24"/>
          <w:szCs w:val="24"/>
        </w:rPr>
        <w:t>aşvuru</w:t>
      </w:r>
      <w:r w:rsidR="0046448B" w:rsidRPr="00ED6EA5">
        <w:rPr>
          <w:rFonts w:cs="Times New Roman"/>
          <w:sz w:val="24"/>
          <w:szCs w:val="24"/>
        </w:rPr>
        <w:t>lar</w:t>
      </w:r>
      <w:r w:rsidR="00A13E90" w:rsidRPr="00ED6EA5">
        <w:rPr>
          <w:rFonts w:cs="Times New Roman"/>
          <w:sz w:val="24"/>
          <w:szCs w:val="24"/>
        </w:rPr>
        <w:t>da aşağıdaki belgelerin sunulması istenir:</w:t>
      </w:r>
    </w:p>
    <w:p w14:paraId="68091A9B" w14:textId="77777777" w:rsidR="00B16BEA" w:rsidRPr="00ED6EA5" w:rsidRDefault="00B16BEA" w:rsidP="008F6D2D">
      <w:pPr>
        <w:pStyle w:val="BodyText"/>
        <w:spacing w:after="60"/>
        <w:ind w:firstLine="709"/>
        <w:rPr>
          <w:rFonts w:cs="Times New Roman"/>
          <w:sz w:val="24"/>
          <w:szCs w:val="24"/>
        </w:rPr>
      </w:pPr>
    </w:p>
    <w:p w14:paraId="27C11982" w14:textId="209CB16F" w:rsidR="002D7796" w:rsidRPr="008F6D2D" w:rsidRDefault="006E793C" w:rsidP="008F6D2D">
      <w:pPr>
        <w:pStyle w:val="Heading1"/>
        <w:spacing w:after="60"/>
        <w:ind w:left="0" w:firstLine="709"/>
        <w:rPr>
          <w:rFonts w:cs="Times New Roman"/>
          <w:b w:val="0"/>
          <w:sz w:val="24"/>
          <w:szCs w:val="24"/>
        </w:rPr>
      </w:pPr>
      <w:r w:rsidRPr="008F6D2D">
        <w:rPr>
          <w:rFonts w:cs="Times New Roman"/>
          <w:b w:val="0"/>
          <w:sz w:val="24"/>
          <w:szCs w:val="24"/>
        </w:rPr>
        <w:t xml:space="preserve">a) </w:t>
      </w:r>
      <w:r w:rsidR="00A13E90" w:rsidRPr="008F6D2D">
        <w:rPr>
          <w:rFonts w:cs="Times New Roman"/>
          <w:i/>
          <w:sz w:val="24"/>
          <w:szCs w:val="24"/>
        </w:rPr>
        <w:t xml:space="preserve">Doktora Sonrası Araştırmacı </w:t>
      </w:r>
      <w:r w:rsidRPr="008F6D2D">
        <w:rPr>
          <w:rFonts w:cs="Times New Roman"/>
          <w:i/>
          <w:sz w:val="24"/>
          <w:szCs w:val="24"/>
        </w:rPr>
        <w:t>a</w:t>
      </w:r>
      <w:r w:rsidR="00A13E90" w:rsidRPr="008F6D2D">
        <w:rPr>
          <w:rFonts w:cs="Times New Roman"/>
          <w:i/>
          <w:sz w:val="24"/>
          <w:szCs w:val="24"/>
        </w:rPr>
        <w:t>dayın</w:t>
      </w:r>
      <w:r w:rsidRPr="008F6D2D">
        <w:rPr>
          <w:rFonts w:cs="Times New Roman"/>
          <w:i/>
          <w:sz w:val="24"/>
          <w:szCs w:val="24"/>
        </w:rPr>
        <w:t>dan istenen belgeler</w:t>
      </w:r>
      <w:r w:rsidR="00A13E90" w:rsidRPr="008F6D2D">
        <w:rPr>
          <w:rFonts w:cs="Times New Roman"/>
          <w:i/>
          <w:sz w:val="24"/>
          <w:szCs w:val="24"/>
        </w:rPr>
        <w:t>:</w:t>
      </w:r>
    </w:p>
    <w:p w14:paraId="27C11983" w14:textId="41BF2E6F" w:rsidR="002D7796" w:rsidRPr="00ED6EA5" w:rsidRDefault="006E793C" w:rsidP="008F6D2D">
      <w:pPr>
        <w:pStyle w:val="ListParagraph"/>
        <w:tabs>
          <w:tab w:val="left" w:pos="1094"/>
        </w:tabs>
        <w:spacing w:after="60"/>
        <w:ind w:left="0" w:firstLine="709"/>
        <w:rPr>
          <w:rFonts w:cs="Times New Roman"/>
          <w:szCs w:val="24"/>
        </w:rPr>
      </w:pPr>
      <w:r w:rsidRPr="00ED6EA5">
        <w:rPr>
          <w:rFonts w:cs="Times New Roman"/>
          <w:szCs w:val="24"/>
        </w:rPr>
        <w:t xml:space="preserve">1) </w:t>
      </w:r>
      <w:r w:rsidR="00A13E90" w:rsidRPr="00ED6EA5">
        <w:rPr>
          <w:rFonts w:cs="Times New Roman"/>
          <w:szCs w:val="24"/>
        </w:rPr>
        <w:t>Özgeçmiş dosyası</w:t>
      </w:r>
    </w:p>
    <w:p w14:paraId="27C11984" w14:textId="1DB59713" w:rsidR="002D7796" w:rsidRPr="00ED6EA5" w:rsidRDefault="006E793C" w:rsidP="008F6D2D">
      <w:pPr>
        <w:pStyle w:val="ListParagraph"/>
        <w:tabs>
          <w:tab w:val="left" w:pos="1106"/>
        </w:tabs>
        <w:spacing w:after="60"/>
        <w:ind w:left="0" w:firstLine="709"/>
        <w:rPr>
          <w:rFonts w:cs="Times New Roman"/>
          <w:szCs w:val="24"/>
        </w:rPr>
      </w:pPr>
      <w:r w:rsidRPr="00ED6EA5">
        <w:rPr>
          <w:rFonts w:cs="Times New Roman"/>
          <w:szCs w:val="24"/>
        </w:rPr>
        <w:t xml:space="preserve">2) </w:t>
      </w:r>
      <w:r w:rsidR="00A13E90" w:rsidRPr="00ED6EA5">
        <w:rPr>
          <w:rFonts w:cs="Times New Roman"/>
          <w:szCs w:val="24"/>
        </w:rPr>
        <w:t>İlgili alanda çalışmalarıyla tanınan bir öğretim üyesinden alınmış referans mektubu</w:t>
      </w:r>
    </w:p>
    <w:p w14:paraId="27C11985" w14:textId="79418196" w:rsidR="002D7796" w:rsidRPr="00ED6EA5" w:rsidRDefault="006E793C" w:rsidP="008F6D2D">
      <w:pPr>
        <w:pStyle w:val="ListParagraph"/>
        <w:tabs>
          <w:tab w:val="left" w:pos="1070"/>
        </w:tabs>
        <w:spacing w:after="60"/>
        <w:ind w:left="0" w:firstLine="709"/>
        <w:rPr>
          <w:rFonts w:cs="Times New Roman"/>
          <w:szCs w:val="24"/>
        </w:rPr>
      </w:pPr>
      <w:r w:rsidRPr="00ED6EA5">
        <w:rPr>
          <w:rFonts w:cs="Times New Roman"/>
          <w:szCs w:val="24"/>
        </w:rPr>
        <w:t xml:space="preserve">3) </w:t>
      </w:r>
      <w:r w:rsidR="00A13E90" w:rsidRPr="00ED6EA5">
        <w:rPr>
          <w:rFonts w:cs="Times New Roman"/>
          <w:szCs w:val="24"/>
        </w:rPr>
        <w:t xml:space="preserve">Doktora </w:t>
      </w:r>
      <w:r w:rsidRPr="00ED6EA5">
        <w:rPr>
          <w:rFonts w:cs="Times New Roman"/>
          <w:szCs w:val="24"/>
        </w:rPr>
        <w:t>diploması/mezuniyet belgesi</w:t>
      </w:r>
    </w:p>
    <w:p w14:paraId="27C11986" w14:textId="3C6F9995" w:rsidR="002D7796" w:rsidRPr="00ED6EA5" w:rsidRDefault="006E793C" w:rsidP="008F6D2D">
      <w:pPr>
        <w:pStyle w:val="ListParagraph"/>
        <w:tabs>
          <w:tab w:val="left" w:pos="1089"/>
        </w:tabs>
        <w:spacing w:after="60"/>
        <w:ind w:left="0" w:firstLine="709"/>
        <w:rPr>
          <w:rFonts w:cs="Times New Roman"/>
          <w:szCs w:val="24"/>
        </w:rPr>
      </w:pPr>
      <w:r w:rsidRPr="00ED6EA5">
        <w:rPr>
          <w:rFonts w:cs="Times New Roman"/>
          <w:szCs w:val="24"/>
        </w:rPr>
        <w:t xml:space="preserve">4) </w:t>
      </w:r>
      <w:r w:rsidR="00A13E90" w:rsidRPr="00ED6EA5">
        <w:rPr>
          <w:rFonts w:cs="Times New Roman"/>
          <w:szCs w:val="24"/>
        </w:rPr>
        <w:t xml:space="preserve">Kimlik </w:t>
      </w:r>
      <w:r w:rsidRPr="00ED6EA5">
        <w:rPr>
          <w:rFonts w:cs="Times New Roman"/>
          <w:szCs w:val="24"/>
        </w:rPr>
        <w:t>f</w:t>
      </w:r>
      <w:r w:rsidR="00A13E90" w:rsidRPr="00ED6EA5">
        <w:rPr>
          <w:rFonts w:cs="Times New Roman"/>
          <w:szCs w:val="24"/>
        </w:rPr>
        <w:t>otokopisi</w:t>
      </w:r>
    </w:p>
    <w:p w14:paraId="27C11987" w14:textId="1BEB56BD" w:rsidR="002D7796" w:rsidRDefault="006E793C" w:rsidP="008F6D2D">
      <w:pPr>
        <w:pStyle w:val="ListParagraph"/>
        <w:tabs>
          <w:tab w:val="left" w:pos="1079"/>
        </w:tabs>
        <w:spacing w:after="60"/>
        <w:ind w:left="0" w:firstLine="709"/>
        <w:rPr>
          <w:rFonts w:cs="Times New Roman"/>
          <w:szCs w:val="24"/>
        </w:rPr>
      </w:pPr>
      <w:r w:rsidRPr="00ED6EA5">
        <w:rPr>
          <w:rFonts w:cs="Times New Roman"/>
          <w:szCs w:val="24"/>
        </w:rPr>
        <w:t xml:space="preserve">5) </w:t>
      </w:r>
      <w:r w:rsidR="00A13E90" w:rsidRPr="00ED6EA5">
        <w:rPr>
          <w:rFonts w:cs="Times New Roman"/>
          <w:szCs w:val="24"/>
        </w:rPr>
        <w:t xml:space="preserve">Yabancı </w:t>
      </w:r>
      <w:r w:rsidRPr="00ED6EA5">
        <w:rPr>
          <w:rFonts w:cs="Times New Roman"/>
          <w:szCs w:val="24"/>
        </w:rPr>
        <w:t>dil seviye belgesi</w:t>
      </w:r>
    </w:p>
    <w:p w14:paraId="08A620E7" w14:textId="0EB8109D" w:rsidR="00B16BEA" w:rsidRPr="00F54986" w:rsidRDefault="00F54986" w:rsidP="00F54986">
      <w:pPr>
        <w:pStyle w:val="ListParagraph"/>
        <w:tabs>
          <w:tab w:val="left" w:pos="1079"/>
        </w:tabs>
        <w:spacing w:after="60"/>
        <w:ind w:left="0" w:firstLine="709"/>
        <w:rPr>
          <w:rFonts w:cs="Times New Roman"/>
          <w:szCs w:val="24"/>
        </w:rPr>
      </w:pPr>
      <w:r>
        <w:rPr>
          <w:rFonts w:cs="Times New Roman"/>
          <w:szCs w:val="24"/>
        </w:rPr>
        <w:t xml:space="preserve">6) </w:t>
      </w:r>
      <w:r w:rsidR="00A13E90" w:rsidRPr="00F54986">
        <w:rPr>
          <w:rFonts w:cs="Times New Roman"/>
          <w:szCs w:val="24"/>
        </w:rPr>
        <w:t xml:space="preserve">Sabıka </w:t>
      </w:r>
      <w:r w:rsidR="006E793C" w:rsidRPr="00F54986">
        <w:rPr>
          <w:rFonts w:cs="Times New Roman"/>
          <w:szCs w:val="24"/>
        </w:rPr>
        <w:t>kaydı belgesi</w:t>
      </w:r>
    </w:p>
    <w:p w14:paraId="4F33DA74" w14:textId="77777777" w:rsidR="00B16BEA" w:rsidRDefault="00B16BEA" w:rsidP="00B16BEA">
      <w:pPr>
        <w:pStyle w:val="ListParagraph"/>
        <w:tabs>
          <w:tab w:val="left" w:pos="1038"/>
        </w:tabs>
        <w:spacing w:after="60"/>
        <w:ind w:left="0" w:firstLine="709"/>
        <w:rPr>
          <w:rFonts w:cs="Times New Roman"/>
          <w:szCs w:val="24"/>
        </w:rPr>
      </w:pPr>
    </w:p>
    <w:p w14:paraId="27C1198A" w14:textId="6848E2DB" w:rsidR="002D7796" w:rsidRPr="00B16BEA" w:rsidRDefault="002A0907" w:rsidP="00B16BEA">
      <w:pPr>
        <w:pStyle w:val="ListParagraph"/>
        <w:tabs>
          <w:tab w:val="left" w:pos="1038"/>
        </w:tabs>
        <w:spacing w:after="60"/>
        <w:ind w:left="0" w:firstLine="709"/>
        <w:rPr>
          <w:rFonts w:cs="Times New Roman"/>
          <w:b/>
          <w:bCs/>
          <w:i/>
          <w:szCs w:val="24"/>
        </w:rPr>
      </w:pPr>
      <w:r w:rsidRPr="008F6D2D">
        <w:rPr>
          <w:rFonts w:cs="Times New Roman"/>
          <w:szCs w:val="24"/>
        </w:rPr>
        <w:t xml:space="preserve">b) </w:t>
      </w:r>
      <w:r w:rsidR="00A13E90" w:rsidRPr="00B16BEA">
        <w:rPr>
          <w:rFonts w:cs="Times New Roman"/>
          <w:b/>
          <w:bCs/>
          <w:i/>
          <w:szCs w:val="24"/>
        </w:rPr>
        <w:t>Proje Yürütücüsün</w:t>
      </w:r>
      <w:r w:rsidRPr="00B16BEA">
        <w:rPr>
          <w:rFonts w:cs="Times New Roman"/>
          <w:b/>
          <w:bCs/>
          <w:i/>
          <w:szCs w:val="24"/>
        </w:rPr>
        <w:t>den istenen belgeler</w:t>
      </w:r>
      <w:r w:rsidR="00A13E90" w:rsidRPr="00B16BEA">
        <w:rPr>
          <w:rFonts w:cs="Times New Roman"/>
          <w:b/>
          <w:bCs/>
          <w:i/>
          <w:szCs w:val="24"/>
        </w:rPr>
        <w:t>:</w:t>
      </w:r>
    </w:p>
    <w:p w14:paraId="27C1198B" w14:textId="249636C4" w:rsidR="002D7796" w:rsidRPr="00ED6EA5" w:rsidRDefault="002A0907" w:rsidP="008F6D2D">
      <w:pPr>
        <w:pStyle w:val="ListParagraph"/>
        <w:spacing w:after="60"/>
        <w:ind w:left="0" w:firstLine="709"/>
        <w:rPr>
          <w:rFonts w:cs="Times New Roman"/>
          <w:szCs w:val="24"/>
        </w:rPr>
      </w:pPr>
      <w:r w:rsidRPr="00ED6EA5">
        <w:rPr>
          <w:rFonts w:cs="Times New Roman"/>
          <w:szCs w:val="24"/>
        </w:rPr>
        <w:t xml:space="preserve">1) </w:t>
      </w:r>
      <w:r w:rsidR="00A13E90" w:rsidRPr="00ED6EA5">
        <w:rPr>
          <w:rFonts w:cs="Times New Roman"/>
          <w:szCs w:val="24"/>
        </w:rPr>
        <w:t xml:space="preserve">Son </w:t>
      </w:r>
      <w:r w:rsidR="00B16BEA">
        <w:rPr>
          <w:rFonts w:cs="Times New Roman"/>
          <w:szCs w:val="24"/>
        </w:rPr>
        <w:t>5</w:t>
      </w:r>
      <w:r w:rsidR="00A13E90" w:rsidRPr="00ED6EA5">
        <w:rPr>
          <w:rFonts w:cs="Times New Roman"/>
          <w:szCs w:val="24"/>
        </w:rPr>
        <w:t xml:space="preserve"> yılda </w:t>
      </w:r>
      <w:r w:rsidR="00AE1B4C" w:rsidRPr="00ED6EA5">
        <w:rPr>
          <w:rFonts w:cs="Times New Roman"/>
          <w:szCs w:val="24"/>
        </w:rPr>
        <w:t>W</w:t>
      </w:r>
      <w:r w:rsidR="00A13E90" w:rsidRPr="00ED6EA5">
        <w:rPr>
          <w:rFonts w:cs="Times New Roman"/>
          <w:szCs w:val="24"/>
        </w:rPr>
        <w:t xml:space="preserve">eb of </w:t>
      </w:r>
      <w:r w:rsidR="00B31EDB" w:rsidRPr="00ED6EA5">
        <w:rPr>
          <w:rFonts w:cs="Times New Roman"/>
          <w:szCs w:val="24"/>
        </w:rPr>
        <w:t>S</w:t>
      </w:r>
      <w:r w:rsidR="00A13E90" w:rsidRPr="00ED6EA5">
        <w:rPr>
          <w:rFonts w:cs="Times New Roman"/>
          <w:szCs w:val="24"/>
        </w:rPr>
        <w:t xml:space="preserve">cience veritabanında taranan makalelerinin listesi ve makalelerin </w:t>
      </w:r>
      <w:r w:rsidRPr="00ED6EA5">
        <w:rPr>
          <w:rFonts w:cs="Times New Roman"/>
          <w:szCs w:val="24"/>
        </w:rPr>
        <w:t xml:space="preserve">yayımlandığı </w:t>
      </w:r>
      <w:r w:rsidR="00A13E90" w:rsidRPr="00ED6EA5">
        <w:rPr>
          <w:rFonts w:cs="Times New Roman"/>
          <w:szCs w:val="24"/>
        </w:rPr>
        <w:t>dergilerin çeyreklik değerini gösteren internet sayfası ekran görüntüleri</w:t>
      </w:r>
      <w:r w:rsidR="00315D82" w:rsidRPr="00ED6EA5">
        <w:rPr>
          <w:rFonts w:cs="Times New Roman"/>
          <w:szCs w:val="24"/>
        </w:rPr>
        <w:t>,</w:t>
      </w:r>
    </w:p>
    <w:p w14:paraId="063A2866" w14:textId="381F4DA0" w:rsidR="002A0907" w:rsidRPr="00ED6EA5" w:rsidRDefault="002A0907" w:rsidP="008F6D2D">
      <w:pPr>
        <w:pStyle w:val="ListParagraph"/>
        <w:tabs>
          <w:tab w:val="left" w:pos="1137"/>
        </w:tabs>
        <w:spacing w:after="60"/>
        <w:ind w:left="0" w:firstLine="709"/>
        <w:rPr>
          <w:rFonts w:cs="Times New Roman"/>
          <w:szCs w:val="24"/>
        </w:rPr>
      </w:pPr>
      <w:r w:rsidRPr="00ED6EA5">
        <w:rPr>
          <w:rFonts w:cs="Times New Roman"/>
          <w:szCs w:val="24"/>
        </w:rPr>
        <w:t xml:space="preserve">2) </w:t>
      </w:r>
      <w:r w:rsidR="00A13E90" w:rsidRPr="00ED6EA5">
        <w:rPr>
          <w:rFonts w:cs="Times New Roman"/>
          <w:szCs w:val="24"/>
        </w:rPr>
        <w:t xml:space="preserve">Varsa, </w:t>
      </w:r>
      <w:r w:rsidR="00315D82" w:rsidRPr="00ED6EA5">
        <w:rPr>
          <w:rFonts w:cs="Times New Roman"/>
          <w:szCs w:val="24"/>
        </w:rPr>
        <w:t>p</w:t>
      </w:r>
      <w:r w:rsidR="00A13E90" w:rsidRPr="00ED6EA5">
        <w:rPr>
          <w:rFonts w:cs="Times New Roman"/>
          <w:szCs w:val="24"/>
        </w:rPr>
        <w:t xml:space="preserve">roje yürütücüsünün TÜBİTAK, AB </w:t>
      </w:r>
      <w:r w:rsidR="00A13E90" w:rsidRPr="00ED6EA5">
        <w:rPr>
          <w:rFonts w:cs="Times New Roman"/>
          <w:i/>
          <w:szCs w:val="24"/>
        </w:rPr>
        <w:t>vb.</w:t>
      </w:r>
      <w:r w:rsidR="00A13E90" w:rsidRPr="00ED6EA5">
        <w:rPr>
          <w:rFonts w:cs="Times New Roman"/>
          <w:szCs w:val="24"/>
        </w:rPr>
        <w:t xml:space="preserve"> organizasyonlar tarafından desteklenmiş bir projede yürütücü veya araştırmacı olarak görev yaptığını gösteren ve resmiyet arz eden belge.</w:t>
      </w:r>
    </w:p>
    <w:p w14:paraId="1101FCC1" w14:textId="23F1B849" w:rsidR="002A0907" w:rsidRPr="00ED6EA5" w:rsidRDefault="002A0907" w:rsidP="008F6D2D">
      <w:pPr>
        <w:spacing w:after="60"/>
        <w:ind w:firstLine="709"/>
        <w:rPr>
          <w:rFonts w:cs="Times New Roman"/>
          <w:szCs w:val="24"/>
        </w:rPr>
      </w:pPr>
      <w:r w:rsidRPr="008F6D2D">
        <w:rPr>
          <w:rFonts w:cs="Times New Roman"/>
          <w:szCs w:val="24"/>
        </w:rPr>
        <w:t xml:space="preserve">3) </w:t>
      </w:r>
      <w:r w:rsidR="00A13E90" w:rsidRPr="008F6D2D">
        <w:rPr>
          <w:rFonts w:cs="Times New Roman"/>
          <w:szCs w:val="24"/>
        </w:rPr>
        <w:t>Proje Yürütücüsü Beyan Formu:</w:t>
      </w:r>
      <w:r w:rsidR="00A13E90" w:rsidRPr="00ED6EA5">
        <w:rPr>
          <w:rFonts w:cs="Times New Roman"/>
          <w:b/>
          <w:szCs w:val="24"/>
        </w:rPr>
        <w:t xml:space="preserve"> </w:t>
      </w:r>
      <w:r w:rsidR="00A13E90" w:rsidRPr="00ED6EA5">
        <w:rPr>
          <w:rFonts w:cs="Times New Roman"/>
          <w:szCs w:val="24"/>
        </w:rPr>
        <w:t xml:space="preserve">Proje yürütücüsünün aday ile neden çalışmak istediği, aday ile daha önce çalışma yapıp yapmadığı ve yürütülecek araştırma kapsamında, BAP Koordinasyon Birimi desteği haricinde kurum dışı kaynaklardan fon desteği almaya yönelik planlama yapılıp yapılmadığı </w:t>
      </w:r>
      <w:r w:rsidR="00AF1EBA" w:rsidRPr="00ED6EA5">
        <w:rPr>
          <w:rFonts w:cs="Times New Roman"/>
          <w:szCs w:val="24"/>
        </w:rPr>
        <w:t xml:space="preserve">ve </w:t>
      </w:r>
      <w:r w:rsidR="00040F38" w:rsidRPr="00ED6EA5">
        <w:rPr>
          <w:rFonts w:cs="Times New Roman"/>
          <w:szCs w:val="24"/>
        </w:rPr>
        <w:t xml:space="preserve">doktora sonrası </w:t>
      </w:r>
      <w:r w:rsidR="00AF1EBA" w:rsidRPr="00ED6EA5">
        <w:rPr>
          <w:rFonts w:cs="Times New Roman"/>
          <w:szCs w:val="24"/>
        </w:rPr>
        <w:t xml:space="preserve">araştırmacının hangi projede ne amaçla çalıştırılacağı </w:t>
      </w:r>
      <w:r w:rsidR="00A13E90" w:rsidRPr="00ED6EA5">
        <w:rPr>
          <w:rFonts w:cs="Times New Roman"/>
          <w:szCs w:val="24"/>
        </w:rPr>
        <w:t>gibi hususlara yönelik beyanlarını içeren formdur.</w:t>
      </w:r>
      <w:r w:rsidR="00AF1EBA" w:rsidRPr="00ED6EA5">
        <w:rPr>
          <w:rFonts w:cs="Times New Roman"/>
          <w:szCs w:val="24"/>
        </w:rPr>
        <w:t xml:space="preserve"> </w:t>
      </w:r>
    </w:p>
    <w:p w14:paraId="27C11999" w14:textId="5277C6EE" w:rsidR="002D7796" w:rsidRPr="00ED6EA5" w:rsidRDefault="002A0907" w:rsidP="008F6D2D">
      <w:pPr>
        <w:spacing w:after="60"/>
        <w:ind w:firstLine="709"/>
        <w:rPr>
          <w:rFonts w:cs="Times New Roman"/>
          <w:szCs w:val="24"/>
        </w:rPr>
      </w:pPr>
      <w:r w:rsidRPr="008F6D2D">
        <w:rPr>
          <w:rFonts w:cs="Times New Roman"/>
          <w:szCs w:val="24"/>
        </w:rPr>
        <w:t xml:space="preserve">4) </w:t>
      </w:r>
      <w:r w:rsidR="00A13E90" w:rsidRPr="008F6D2D">
        <w:rPr>
          <w:rFonts w:cs="Times New Roman"/>
          <w:szCs w:val="24"/>
        </w:rPr>
        <w:t>Proje Ekibi Beyan ve Taahhüt Formu:</w:t>
      </w:r>
      <w:r w:rsidR="00A13E90" w:rsidRPr="00ED6EA5">
        <w:rPr>
          <w:rFonts w:cs="Times New Roman"/>
          <w:b/>
          <w:szCs w:val="24"/>
        </w:rPr>
        <w:t xml:space="preserve"> </w:t>
      </w:r>
      <w:r w:rsidR="00A13E90" w:rsidRPr="00ED6EA5">
        <w:rPr>
          <w:rFonts w:cs="Times New Roman"/>
          <w:szCs w:val="24"/>
        </w:rPr>
        <w:t xml:space="preserve">Proje kapsamında üretilmesi hedeflenen yayın sayısı ve niteliği, TÜBİTAK </w:t>
      </w:r>
      <w:r w:rsidR="00A13E90" w:rsidRPr="00ED6EA5">
        <w:rPr>
          <w:rFonts w:cs="Times New Roman"/>
          <w:i/>
          <w:szCs w:val="24"/>
        </w:rPr>
        <w:t>vb.</w:t>
      </w:r>
      <w:r w:rsidR="00A13E90" w:rsidRPr="00ED6EA5">
        <w:rPr>
          <w:rFonts w:cs="Times New Roman"/>
          <w:szCs w:val="24"/>
        </w:rPr>
        <w:t xml:space="preserve"> kuruluşlara araştırma projesi başvurusu yapılacağı gibi proje ekibinin projenin çıktılarına yönelik taahhüt ve beyanlarını içeren formdur.</w:t>
      </w:r>
    </w:p>
    <w:p w14:paraId="2E9DD71B" w14:textId="77777777" w:rsidR="00870791" w:rsidRPr="00ED6EA5" w:rsidRDefault="00A13E90" w:rsidP="008F6D2D">
      <w:pPr>
        <w:pStyle w:val="BodyText"/>
        <w:spacing w:after="60"/>
        <w:ind w:left="231" w:firstLine="478"/>
        <w:rPr>
          <w:rFonts w:cs="Times New Roman"/>
          <w:b/>
          <w:sz w:val="24"/>
          <w:szCs w:val="24"/>
        </w:rPr>
      </w:pPr>
      <w:r w:rsidRPr="00ED6EA5">
        <w:rPr>
          <w:rFonts w:cs="Times New Roman"/>
          <w:b/>
          <w:sz w:val="24"/>
          <w:szCs w:val="24"/>
        </w:rPr>
        <w:t>Değerlendirme</w:t>
      </w:r>
    </w:p>
    <w:p w14:paraId="27C1199C" w14:textId="6914D0BD" w:rsidR="002D7796" w:rsidRPr="00ED6EA5" w:rsidRDefault="002A0907" w:rsidP="008F6D2D">
      <w:pPr>
        <w:pStyle w:val="BodyText"/>
        <w:spacing w:after="60"/>
        <w:ind w:firstLine="709"/>
        <w:rPr>
          <w:rFonts w:cs="Times New Roman"/>
          <w:sz w:val="24"/>
          <w:szCs w:val="24"/>
        </w:rPr>
      </w:pPr>
      <w:r w:rsidRPr="00ED6EA5">
        <w:rPr>
          <w:rFonts w:cs="Times New Roman"/>
          <w:b/>
          <w:bCs/>
          <w:sz w:val="24"/>
          <w:szCs w:val="24"/>
        </w:rPr>
        <w:t xml:space="preserve">MADDE </w:t>
      </w:r>
      <w:r w:rsidR="008F0BA9">
        <w:rPr>
          <w:rFonts w:cs="Times New Roman"/>
          <w:b/>
          <w:bCs/>
          <w:sz w:val="24"/>
          <w:szCs w:val="24"/>
        </w:rPr>
        <w:t>10</w:t>
      </w:r>
      <w:r w:rsidRPr="00ED6EA5">
        <w:rPr>
          <w:rFonts w:cs="Times New Roman"/>
          <w:b/>
          <w:sz w:val="24"/>
          <w:szCs w:val="24"/>
        </w:rPr>
        <w:t>-</w:t>
      </w:r>
      <w:r w:rsidRPr="00ED6EA5">
        <w:rPr>
          <w:rFonts w:cs="Times New Roman"/>
          <w:sz w:val="24"/>
          <w:szCs w:val="24"/>
        </w:rPr>
        <w:t xml:space="preserve"> (1) </w:t>
      </w:r>
      <w:r w:rsidR="00AE1B4C" w:rsidRPr="00ED6EA5">
        <w:rPr>
          <w:rFonts w:cs="Times New Roman"/>
          <w:sz w:val="24"/>
          <w:szCs w:val="24"/>
        </w:rPr>
        <w:t xml:space="preserve">Doktora Sonrası Araştırmacı İzleme </w:t>
      </w:r>
      <w:r w:rsidR="00A13E90" w:rsidRPr="00ED6EA5">
        <w:rPr>
          <w:rFonts w:cs="Times New Roman"/>
          <w:sz w:val="24"/>
          <w:szCs w:val="24"/>
        </w:rPr>
        <w:t xml:space="preserve">Komisyonu, aşağıdaki hususları dikkate alarak </w:t>
      </w:r>
      <w:r w:rsidR="008C01B7" w:rsidRPr="00ED6EA5">
        <w:rPr>
          <w:rFonts w:cs="Times New Roman"/>
          <w:sz w:val="24"/>
          <w:szCs w:val="24"/>
        </w:rPr>
        <w:t>sözleşmeli araştırmacı</w:t>
      </w:r>
      <w:r w:rsidR="00A12D8E" w:rsidRPr="00ED6EA5">
        <w:rPr>
          <w:rFonts w:cs="Times New Roman"/>
          <w:sz w:val="24"/>
          <w:szCs w:val="24"/>
        </w:rPr>
        <w:t>nın</w:t>
      </w:r>
      <w:r w:rsidR="008C01B7" w:rsidRPr="00ED6EA5">
        <w:rPr>
          <w:rFonts w:cs="Times New Roman"/>
          <w:sz w:val="24"/>
          <w:szCs w:val="24"/>
        </w:rPr>
        <w:t xml:space="preserve"> </w:t>
      </w:r>
      <w:r w:rsidR="00A13E90" w:rsidRPr="00ED6EA5">
        <w:rPr>
          <w:rFonts w:cs="Times New Roman"/>
          <w:sz w:val="24"/>
          <w:szCs w:val="24"/>
        </w:rPr>
        <w:t>desteklenip desteklenmeyeceğine karar verir:</w:t>
      </w:r>
    </w:p>
    <w:p w14:paraId="27C1199F" w14:textId="56820A3E" w:rsidR="002D7796" w:rsidRPr="00ED6EA5" w:rsidRDefault="002A0907" w:rsidP="008F6D2D">
      <w:pPr>
        <w:pStyle w:val="ListParagraph"/>
        <w:spacing w:after="60"/>
        <w:ind w:left="0" w:firstLine="709"/>
        <w:rPr>
          <w:rFonts w:cs="Times New Roman"/>
          <w:szCs w:val="24"/>
        </w:rPr>
      </w:pPr>
      <w:r w:rsidRPr="00ED6EA5">
        <w:rPr>
          <w:rFonts w:cs="Times New Roman"/>
          <w:szCs w:val="24"/>
        </w:rPr>
        <w:t xml:space="preserve">a) </w:t>
      </w:r>
      <w:r w:rsidR="00A13E90" w:rsidRPr="00ED6EA5">
        <w:rPr>
          <w:rFonts w:cs="Times New Roman"/>
          <w:szCs w:val="24"/>
        </w:rPr>
        <w:t>Doktora sonrası araştırmacı çalıştırılmasına yönelik yasal sınırlamalar</w:t>
      </w:r>
    </w:p>
    <w:p w14:paraId="27C119A1" w14:textId="1107E812" w:rsidR="002D7796" w:rsidRPr="00ED6EA5" w:rsidRDefault="002A0907" w:rsidP="008F6D2D">
      <w:pPr>
        <w:pStyle w:val="ListParagraph"/>
        <w:spacing w:after="60"/>
        <w:ind w:left="0" w:firstLine="709"/>
        <w:rPr>
          <w:rFonts w:cs="Times New Roman"/>
          <w:szCs w:val="24"/>
        </w:rPr>
      </w:pPr>
      <w:r w:rsidRPr="00ED6EA5">
        <w:rPr>
          <w:rFonts w:cs="Times New Roman"/>
          <w:szCs w:val="24"/>
        </w:rPr>
        <w:t xml:space="preserve">b) </w:t>
      </w:r>
      <w:r w:rsidR="00A13E90" w:rsidRPr="00ED6EA5">
        <w:rPr>
          <w:rFonts w:cs="Times New Roman"/>
          <w:szCs w:val="24"/>
        </w:rPr>
        <w:t>Proje yürütücüsünün genel akademik performansı ve son yıllardaki yayın ve proje üretkenliği</w:t>
      </w:r>
    </w:p>
    <w:p w14:paraId="27C119A2" w14:textId="5424C4FD" w:rsidR="002D7796" w:rsidRPr="00ED6EA5" w:rsidRDefault="002A0907" w:rsidP="008F6D2D">
      <w:pPr>
        <w:pStyle w:val="ListParagraph"/>
        <w:spacing w:after="60"/>
        <w:ind w:left="0" w:firstLine="709"/>
        <w:rPr>
          <w:rFonts w:cs="Times New Roman"/>
          <w:szCs w:val="24"/>
        </w:rPr>
      </w:pPr>
      <w:r w:rsidRPr="00ED6EA5">
        <w:rPr>
          <w:rFonts w:cs="Times New Roman"/>
          <w:szCs w:val="24"/>
        </w:rPr>
        <w:t xml:space="preserve">c) </w:t>
      </w:r>
      <w:r w:rsidR="00A13E90" w:rsidRPr="00ED6EA5">
        <w:rPr>
          <w:rFonts w:cs="Times New Roman"/>
          <w:szCs w:val="24"/>
        </w:rPr>
        <w:t>Doktora sonrası araştırmacının akademik performansı ve alanındaki yetkinliği</w:t>
      </w:r>
    </w:p>
    <w:p w14:paraId="27C119A5" w14:textId="087CCF80" w:rsidR="002D7796" w:rsidRPr="00ED6EA5" w:rsidRDefault="002A0907" w:rsidP="008F6D2D">
      <w:pPr>
        <w:pStyle w:val="ListParagraph"/>
        <w:spacing w:after="60"/>
        <w:ind w:left="0" w:firstLine="709"/>
        <w:rPr>
          <w:rFonts w:cs="Times New Roman"/>
          <w:szCs w:val="24"/>
        </w:rPr>
      </w:pPr>
      <w:r w:rsidRPr="00ED6EA5">
        <w:rPr>
          <w:rFonts w:cs="Times New Roman"/>
          <w:szCs w:val="24"/>
        </w:rPr>
        <w:t xml:space="preserve">d) </w:t>
      </w:r>
      <w:r w:rsidR="00A13E90" w:rsidRPr="00ED6EA5">
        <w:rPr>
          <w:rFonts w:cs="Times New Roman"/>
          <w:szCs w:val="24"/>
        </w:rPr>
        <w:t xml:space="preserve">Proje ekibinin proje sonucunda taahhüt ettiği yayın, patent veya kurum dışı destekli proje kazanımı gibi </w:t>
      </w:r>
      <w:r w:rsidR="008F6D2D">
        <w:rPr>
          <w:rFonts w:cs="Times New Roman"/>
          <w:szCs w:val="24"/>
        </w:rPr>
        <w:t>taahhütleri</w:t>
      </w:r>
    </w:p>
    <w:p w14:paraId="27C119A7" w14:textId="15AD7333" w:rsidR="002D7796" w:rsidRPr="00ED6EA5" w:rsidRDefault="002A0907" w:rsidP="008F6D2D">
      <w:pPr>
        <w:pStyle w:val="BodyText"/>
        <w:spacing w:after="60"/>
        <w:ind w:firstLine="709"/>
        <w:rPr>
          <w:rFonts w:cs="Times New Roman"/>
          <w:sz w:val="24"/>
          <w:szCs w:val="24"/>
        </w:rPr>
      </w:pPr>
      <w:r w:rsidRPr="008F6D2D">
        <w:rPr>
          <w:rFonts w:cs="Times New Roman"/>
          <w:sz w:val="24"/>
          <w:szCs w:val="24"/>
        </w:rPr>
        <w:t>(2)</w:t>
      </w:r>
      <w:r w:rsidR="00A13E90" w:rsidRPr="008F6D2D">
        <w:rPr>
          <w:rFonts w:cs="Times New Roman"/>
          <w:sz w:val="24"/>
          <w:szCs w:val="24"/>
        </w:rPr>
        <w:t xml:space="preserve"> </w:t>
      </w:r>
      <w:r w:rsidR="00A13E90" w:rsidRPr="00ED6EA5">
        <w:rPr>
          <w:rFonts w:cs="Times New Roman"/>
          <w:sz w:val="24"/>
          <w:szCs w:val="24"/>
        </w:rPr>
        <w:t>Doktora sonrası araştırmacı, her sözleşme yılı</w:t>
      </w:r>
      <w:r w:rsidR="008F6D2D">
        <w:rPr>
          <w:rFonts w:cs="Times New Roman"/>
          <w:sz w:val="24"/>
          <w:szCs w:val="24"/>
        </w:rPr>
        <w:t xml:space="preserve">nda farklı olmak üzere yazarlar arasında </w:t>
      </w:r>
      <w:r w:rsidR="00A13E90" w:rsidRPr="00ED6EA5">
        <w:rPr>
          <w:rFonts w:cs="Times New Roman"/>
          <w:sz w:val="24"/>
          <w:szCs w:val="24"/>
        </w:rPr>
        <w:t xml:space="preserve">yer alacağı ve alanına göre SCIE, SSCI, AHCI endekslerinde taranan dergilerde </w:t>
      </w:r>
      <w:r w:rsidRPr="00ED6EA5">
        <w:rPr>
          <w:rFonts w:cs="Times New Roman"/>
          <w:sz w:val="24"/>
          <w:szCs w:val="24"/>
        </w:rPr>
        <w:t xml:space="preserve">yayımlanmak </w:t>
      </w:r>
      <w:r w:rsidR="00A13E90" w:rsidRPr="00ED6EA5">
        <w:rPr>
          <w:rFonts w:cs="Times New Roman"/>
          <w:sz w:val="24"/>
          <w:szCs w:val="24"/>
        </w:rPr>
        <w:t>üzere</w:t>
      </w:r>
      <w:r w:rsidR="00DC2250" w:rsidRPr="00ED6EA5">
        <w:rPr>
          <w:rFonts w:cs="Times New Roman"/>
          <w:sz w:val="24"/>
          <w:szCs w:val="24"/>
        </w:rPr>
        <w:t xml:space="preserve"> kabulü</w:t>
      </w:r>
      <w:r w:rsidR="00A13E90" w:rsidRPr="00ED6EA5">
        <w:rPr>
          <w:rFonts w:cs="Times New Roman"/>
          <w:sz w:val="24"/>
          <w:szCs w:val="24"/>
        </w:rPr>
        <w:t xml:space="preserve"> yapılmış ya da </w:t>
      </w:r>
      <w:r w:rsidRPr="00ED6EA5">
        <w:rPr>
          <w:rFonts w:cs="Times New Roman"/>
          <w:sz w:val="24"/>
          <w:szCs w:val="24"/>
        </w:rPr>
        <w:t xml:space="preserve">yayımlanmış </w:t>
      </w:r>
      <w:r w:rsidR="00A13E90" w:rsidRPr="00ED6EA5">
        <w:rPr>
          <w:rFonts w:cs="Times New Roman"/>
          <w:sz w:val="24"/>
          <w:szCs w:val="24"/>
        </w:rPr>
        <w:t xml:space="preserve">en az bir (1) tam metin makale sunmalıdır. Ayrıca projenin ilk 12 aylık döneminde panel raporu olan TÜBİTAK ARDEB programları veya eşdeğer ulusal veya uluslararası programlar kapsamında proje başvurusu gerçekleştirilmesi </w:t>
      </w:r>
      <w:r w:rsidR="00B816FB" w:rsidRPr="00ED6EA5">
        <w:rPr>
          <w:rFonts w:cs="Times New Roman"/>
          <w:sz w:val="24"/>
          <w:szCs w:val="24"/>
        </w:rPr>
        <w:t>beklenmektedir</w:t>
      </w:r>
      <w:r w:rsidR="00A13E90" w:rsidRPr="00ED6EA5">
        <w:rPr>
          <w:rFonts w:cs="Times New Roman"/>
          <w:sz w:val="24"/>
          <w:szCs w:val="24"/>
        </w:rPr>
        <w:t>.</w:t>
      </w:r>
    </w:p>
    <w:p w14:paraId="27C119A8" w14:textId="4393D065" w:rsidR="002D7796" w:rsidRPr="00ED6EA5" w:rsidRDefault="002A0907" w:rsidP="008F6D2D">
      <w:pPr>
        <w:pStyle w:val="BodyText"/>
        <w:spacing w:after="60"/>
        <w:ind w:firstLine="709"/>
        <w:rPr>
          <w:rFonts w:cs="Times New Roman"/>
          <w:sz w:val="24"/>
          <w:szCs w:val="24"/>
        </w:rPr>
      </w:pPr>
      <w:r w:rsidRPr="00ED6EA5">
        <w:rPr>
          <w:rFonts w:cs="Times New Roman"/>
          <w:sz w:val="24"/>
          <w:szCs w:val="24"/>
        </w:rPr>
        <w:t xml:space="preserve">(3) </w:t>
      </w:r>
      <w:r w:rsidR="00555DF5" w:rsidRPr="00ED6EA5">
        <w:rPr>
          <w:rFonts w:cs="Times New Roman"/>
          <w:sz w:val="24"/>
          <w:szCs w:val="24"/>
        </w:rPr>
        <w:t xml:space="preserve">Projenin başlamasından itibaren bir yıllık sürelerin sonunda proje yürütücüsünün görüşleri, sunulan proje raporları ve çıktıları da göz önünde bulundurularak, projenin ve araştırmacının performansı değerlendirilir. </w:t>
      </w:r>
      <w:r w:rsidR="00A13E90" w:rsidRPr="00ED6EA5">
        <w:rPr>
          <w:rFonts w:cs="Times New Roman"/>
          <w:sz w:val="24"/>
          <w:szCs w:val="24"/>
        </w:rPr>
        <w:t xml:space="preserve">Komisyon tarafından yapılan değerlendirme sonucunda öngörülen gelişmeyi göstermediği kanaatine varılan projeler için Proje Ekibinin katılımı ile </w:t>
      </w:r>
      <w:r w:rsidR="003A06B2" w:rsidRPr="00ED6EA5">
        <w:rPr>
          <w:rFonts w:cs="Times New Roman"/>
          <w:sz w:val="24"/>
          <w:szCs w:val="24"/>
        </w:rPr>
        <w:t xml:space="preserve">Doktora Sonrası Araştırmacı İzleme </w:t>
      </w:r>
      <w:r w:rsidR="00A13E90" w:rsidRPr="00ED6EA5">
        <w:rPr>
          <w:rFonts w:cs="Times New Roman"/>
          <w:sz w:val="24"/>
          <w:szCs w:val="24"/>
        </w:rPr>
        <w:t>Komisyonu tarafından değerlendirme ve müzakere toplantısı gerçekleştirilir. Bu kapsamda yapılan değerlendirme sonucuna göre Komisyon doktora sonrası araştırmacı için sağlanan desteğin devam edip etmemesi hususunu karara bağlar.</w:t>
      </w:r>
      <w:r w:rsidR="00555DF5" w:rsidRPr="00ED6EA5">
        <w:rPr>
          <w:rFonts w:cs="Times New Roman"/>
          <w:sz w:val="24"/>
          <w:szCs w:val="24"/>
        </w:rPr>
        <w:t xml:space="preserve"> Gerekli gördüğü hallerde Komisyon, bu süreleri beklemeden de değerlendirme yapabilir ve karar alabilir.</w:t>
      </w:r>
    </w:p>
    <w:p w14:paraId="0EE0BDF1" w14:textId="68EF06DD" w:rsidR="00555DF5" w:rsidRPr="00ED6EA5" w:rsidRDefault="00555DF5" w:rsidP="008F6D2D">
      <w:pPr>
        <w:pStyle w:val="BodyText"/>
        <w:spacing w:after="60"/>
        <w:jc w:val="center"/>
        <w:rPr>
          <w:rFonts w:cs="Times New Roman"/>
          <w:sz w:val="24"/>
          <w:szCs w:val="24"/>
        </w:rPr>
      </w:pPr>
      <w:r w:rsidRPr="00ED6EA5">
        <w:rPr>
          <w:rFonts w:cs="Times New Roman"/>
          <w:b/>
          <w:sz w:val="24"/>
          <w:szCs w:val="24"/>
        </w:rPr>
        <w:t>ÜÇÜNCÜ BÖLÜM</w:t>
      </w:r>
    </w:p>
    <w:p w14:paraId="0F213BBD" w14:textId="278273B0" w:rsidR="00D07545" w:rsidRPr="008F6D2D" w:rsidRDefault="00555DF5" w:rsidP="008F6D2D">
      <w:pPr>
        <w:pStyle w:val="BodyText"/>
        <w:spacing w:after="60"/>
        <w:jc w:val="center"/>
        <w:rPr>
          <w:rFonts w:cs="Times New Roman"/>
          <w:b/>
          <w:sz w:val="24"/>
          <w:szCs w:val="24"/>
        </w:rPr>
      </w:pPr>
      <w:r w:rsidRPr="00ED6EA5">
        <w:rPr>
          <w:rFonts w:cs="Times New Roman"/>
          <w:b/>
          <w:sz w:val="24"/>
          <w:szCs w:val="24"/>
        </w:rPr>
        <w:t>İşe Başlatılma, İşten Ayrılma ve Bildirimler</w:t>
      </w:r>
    </w:p>
    <w:p w14:paraId="27C119B1" w14:textId="7360500E" w:rsidR="002D7796" w:rsidRPr="00ED6EA5" w:rsidRDefault="00555DF5" w:rsidP="008F6D2D">
      <w:pPr>
        <w:pStyle w:val="BodyText"/>
        <w:spacing w:after="60"/>
        <w:ind w:firstLine="720"/>
        <w:rPr>
          <w:rFonts w:cs="Times New Roman"/>
          <w:b/>
          <w:sz w:val="24"/>
          <w:szCs w:val="24"/>
        </w:rPr>
      </w:pPr>
      <w:r w:rsidRPr="00ED6EA5">
        <w:rPr>
          <w:rFonts w:cs="Times New Roman"/>
          <w:b/>
          <w:sz w:val="24"/>
          <w:szCs w:val="24"/>
        </w:rPr>
        <w:t>İşe başlatılma</w:t>
      </w:r>
    </w:p>
    <w:p w14:paraId="27C119B2" w14:textId="255342DD" w:rsidR="002D7796" w:rsidRPr="00ED6EA5" w:rsidRDefault="008F6D2D" w:rsidP="008F6D2D">
      <w:pPr>
        <w:spacing w:after="60"/>
        <w:rPr>
          <w:rFonts w:cs="Times New Roman"/>
          <w:szCs w:val="24"/>
        </w:rPr>
      </w:pPr>
      <w:r>
        <w:rPr>
          <w:rFonts w:cs="Times New Roman"/>
          <w:b/>
          <w:bCs/>
          <w:szCs w:val="24"/>
        </w:rPr>
        <w:tab/>
      </w:r>
      <w:r w:rsidR="00555DF5" w:rsidRPr="00ED6EA5">
        <w:rPr>
          <w:rFonts w:cs="Times New Roman"/>
          <w:b/>
          <w:bCs/>
          <w:szCs w:val="24"/>
        </w:rPr>
        <w:t xml:space="preserve">MADDE </w:t>
      </w:r>
      <w:r w:rsidR="00555DF5" w:rsidRPr="00ED6EA5">
        <w:rPr>
          <w:rFonts w:cs="Times New Roman"/>
          <w:b/>
          <w:szCs w:val="24"/>
        </w:rPr>
        <w:t>1</w:t>
      </w:r>
      <w:r w:rsidR="008F0BA9">
        <w:rPr>
          <w:rFonts w:cs="Times New Roman"/>
          <w:b/>
          <w:szCs w:val="24"/>
        </w:rPr>
        <w:t>1</w:t>
      </w:r>
      <w:r w:rsidR="00555DF5" w:rsidRPr="00ED6EA5">
        <w:rPr>
          <w:rFonts w:cs="Times New Roman"/>
          <w:b/>
          <w:szCs w:val="24"/>
        </w:rPr>
        <w:t>-</w:t>
      </w:r>
      <w:r w:rsidR="00555DF5" w:rsidRPr="00ED6EA5">
        <w:rPr>
          <w:rFonts w:cs="Times New Roman"/>
          <w:szCs w:val="24"/>
        </w:rPr>
        <w:t xml:space="preserve"> (1) </w:t>
      </w:r>
      <w:r w:rsidR="00A13E90" w:rsidRPr="00ED6EA5">
        <w:rPr>
          <w:rFonts w:cs="Times New Roman"/>
          <w:szCs w:val="24"/>
        </w:rPr>
        <w:t>Doktora sonrası araştırmacının işe başlatılabilmesi için aşağıdaki belgelerin BAP Koordinasyon Birimine teslim edilmesi zorunludur</w:t>
      </w:r>
      <w:r w:rsidR="00555DF5" w:rsidRPr="00ED6EA5">
        <w:rPr>
          <w:rFonts w:cs="Times New Roman"/>
          <w:szCs w:val="24"/>
        </w:rPr>
        <w:t>:</w:t>
      </w:r>
    </w:p>
    <w:p w14:paraId="27C119B3" w14:textId="12504899"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a) </w:t>
      </w:r>
      <w:r w:rsidR="00A13E90" w:rsidRPr="00ED6EA5">
        <w:rPr>
          <w:rFonts w:cs="Times New Roman"/>
          <w:szCs w:val="24"/>
        </w:rPr>
        <w:t>Doktora Sonrası Araştırmacı Personel Hizmet Sözleşmesi</w:t>
      </w:r>
    </w:p>
    <w:p w14:paraId="27C119B4" w14:textId="20729E64"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b) </w:t>
      </w:r>
      <w:r w:rsidR="00A13E90" w:rsidRPr="00ED6EA5">
        <w:rPr>
          <w:rFonts w:cs="Times New Roman"/>
          <w:szCs w:val="24"/>
        </w:rPr>
        <w:t>Doktora Sonrası Araştırmacı İşe Başlama Talep Formu</w:t>
      </w:r>
    </w:p>
    <w:p w14:paraId="27C119B5" w14:textId="62BC4D3E"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c) </w:t>
      </w:r>
      <w:r w:rsidR="00A13E90" w:rsidRPr="00ED6EA5">
        <w:rPr>
          <w:rFonts w:cs="Times New Roman"/>
          <w:szCs w:val="24"/>
        </w:rPr>
        <w:t>Aile Durum Bildirimi</w:t>
      </w:r>
    </w:p>
    <w:p w14:paraId="27C119B6" w14:textId="48A8E10C"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ç) </w:t>
      </w:r>
      <w:r w:rsidR="00A13E90" w:rsidRPr="00ED6EA5">
        <w:rPr>
          <w:rFonts w:cs="Times New Roman"/>
          <w:szCs w:val="24"/>
        </w:rPr>
        <w:t>Aile Yardım Bildirimi</w:t>
      </w:r>
    </w:p>
    <w:p w14:paraId="27C119B7" w14:textId="68FF8318"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d) </w:t>
      </w:r>
      <w:r w:rsidR="00A13E90" w:rsidRPr="00ED6EA5">
        <w:rPr>
          <w:rFonts w:cs="Times New Roman"/>
          <w:szCs w:val="24"/>
        </w:rPr>
        <w:t>4 Adet vesikalık fotoğraf</w:t>
      </w:r>
    </w:p>
    <w:p w14:paraId="27C119B8" w14:textId="630DD8F8"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e) </w:t>
      </w:r>
      <w:r w:rsidR="00A13E90" w:rsidRPr="00ED6EA5">
        <w:rPr>
          <w:rFonts w:cs="Times New Roman"/>
          <w:szCs w:val="24"/>
        </w:rPr>
        <w:t>Sağlık raporu</w:t>
      </w:r>
    </w:p>
    <w:p w14:paraId="27C119B9" w14:textId="716B808B"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f) </w:t>
      </w:r>
      <w:r w:rsidR="00A13E90" w:rsidRPr="00ED6EA5">
        <w:rPr>
          <w:rFonts w:cs="Times New Roman"/>
          <w:szCs w:val="24"/>
        </w:rPr>
        <w:t>Sabıka kaydı (e-Devlet)</w:t>
      </w:r>
    </w:p>
    <w:p w14:paraId="27C119BA" w14:textId="6D288324"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g) </w:t>
      </w:r>
      <w:r w:rsidR="008F6D2D">
        <w:rPr>
          <w:rFonts w:cs="Times New Roman"/>
          <w:szCs w:val="24"/>
        </w:rPr>
        <w:t>İkametgâ</w:t>
      </w:r>
      <w:r w:rsidR="00A13E90" w:rsidRPr="00ED6EA5">
        <w:rPr>
          <w:rFonts w:cs="Times New Roman"/>
          <w:szCs w:val="24"/>
        </w:rPr>
        <w:t>h belgesi (e-Devlet)</w:t>
      </w:r>
    </w:p>
    <w:p w14:paraId="27C119BB" w14:textId="6208BC57"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ğ) </w:t>
      </w:r>
      <w:r w:rsidR="00A13E90" w:rsidRPr="00ED6EA5">
        <w:rPr>
          <w:rFonts w:cs="Times New Roman"/>
          <w:szCs w:val="24"/>
        </w:rPr>
        <w:t>Vukuatlı nüfus kayıt örneği (e-Devlet)</w:t>
      </w:r>
    </w:p>
    <w:p w14:paraId="27C119BC" w14:textId="6BF9A6FA"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h) </w:t>
      </w:r>
      <w:r w:rsidR="00A13E90" w:rsidRPr="00ED6EA5">
        <w:rPr>
          <w:rFonts w:cs="Times New Roman"/>
          <w:szCs w:val="24"/>
        </w:rPr>
        <w:t>Kimlik fotokopisi</w:t>
      </w:r>
    </w:p>
    <w:p w14:paraId="27C119BD" w14:textId="3AA61DBF" w:rsidR="002D7796" w:rsidRPr="00ED6EA5" w:rsidRDefault="00555DF5" w:rsidP="008F6D2D">
      <w:pPr>
        <w:pStyle w:val="ListParagraph"/>
        <w:spacing w:after="60"/>
        <w:ind w:left="0" w:firstLine="709"/>
        <w:rPr>
          <w:rFonts w:cs="Times New Roman"/>
          <w:szCs w:val="24"/>
        </w:rPr>
      </w:pPr>
      <w:r w:rsidRPr="00ED6EA5">
        <w:rPr>
          <w:rFonts w:cs="Times New Roman"/>
          <w:szCs w:val="24"/>
        </w:rPr>
        <w:t xml:space="preserve">ı) </w:t>
      </w:r>
      <w:r w:rsidR="00A13E90" w:rsidRPr="00ED6EA5">
        <w:rPr>
          <w:rFonts w:cs="Times New Roman"/>
          <w:szCs w:val="24"/>
        </w:rPr>
        <w:t>Askerlik durum belgesi</w:t>
      </w:r>
    </w:p>
    <w:p w14:paraId="4B44A9DC" w14:textId="0159A5B1" w:rsidR="00A72078" w:rsidRPr="00ED6EA5" w:rsidRDefault="00555DF5" w:rsidP="008F6D2D">
      <w:pPr>
        <w:pStyle w:val="ListParagraph"/>
        <w:spacing w:after="60"/>
        <w:ind w:left="0" w:firstLine="709"/>
        <w:rPr>
          <w:rFonts w:cs="Times New Roman"/>
          <w:szCs w:val="24"/>
        </w:rPr>
      </w:pPr>
      <w:r w:rsidRPr="00ED6EA5">
        <w:rPr>
          <w:rFonts w:cs="Times New Roman"/>
          <w:szCs w:val="24"/>
        </w:rPr>
        <w:t xml:space="preserve">i) </w:t>
      </w:r>
      <w:r w:rsidR="00A13E90" w:rsidRPr="00ED6EA5">
        <w:rPr>
          <w:rFonts w:cs="Times New Roman"/>
          <w:szCs w:val="24"/>
        </w:rPr>
        <w:t>Daha önce çalışmış o</w:t>
      </w:r>
      <w:r w:rsidR="008F6D2D">
        <w:rPr>
          <w:rFonts w:cs="Times New Roman"/>
          <w:szCs w:val="24"/>
        </w:rPr>
        <w:t>lanlardan, e-devletten alınmış ‘Barkodlu’</w:t>
      </w:r>
      <w:r w:rsidR="00A13E90" w:rsidRPr="00ED6EA5">
        <w:rPr>
          <w:rFonts w:cs="Times New Roman"/>
          <w:szCs w:val="24"/>
        </w:rPr>
        <w:t xml:space="preserve"> </w:t>
      </w:r>
      <w:r w:rsidR="003A06B2" w:rsidRPr="00ED6EA5">
        <w:rPr>
          <w:rFonts w:cs="Times New Roman"/>
          <w:szCs w:val="24"/>
        </w:rPr>
        <w:t xml:space="preserve">SGK </w:t>
      </w:r>
      <w:r w:rsidR="00A13E90" w:rsidRPr="00ED6EA5">
        <w:rPr>
          <w:rFonts w:cs="Times New Roman"/>
          <w:szCs w:val="24"/>
        </w:rPr>
        <w:t xml:space="preserve">hizmet döküm belgesi </w:t>
      </w:r>
    </w:p>
    <w:p w14:paraId="27C119BE" w14:textId="0A1B9E87" w:rsidR="002D7796" w:rsidRPr="00ED6EA5" w:rsidRDefault="00A72078" w:rsidP="008F6D2D">
      <w:pPr>
        <w:pStyle w:val="ListParagraph"/>
        <w:spacing w:after="60"/>
        <w:ind w:left="0" w:firstLine="709"/>
        <w:rPr>
          <w:rFonts w:cs="Times New Roman"/>
          <w:szCs w:val="24"/>
        </w:rPr>
      </w:pPr>
      <w:r w:rsidRPr="00ED6EA5">
        <w:rPr>
          <w:rFonts w:cs="Times New Roman"/>
          <w:szCs w:val="24"/>
        </w:rPr>
        <w:t>j) Hala çalışanlardan</w:t>
      </w:r>
      <w:r w:rsidR="00A13E90" w:rsidRPr="00ED6EA5">
        <w:rPr>
          <w:rFonts w:cs="Times New Roman"/>
          <w:szCs w:val="24"/>
        </w:rPr>
        <w:t>, çalıştığı yerden ilişik kesme belgesi</w:t>
      </w:r>
      <w:r w:rsidRPr="00ED6EA5">
        <w:rPr>
          <w:rFonts w:cs="Times New Roman"/>
          <w:szCs w:val="24"/>
        </w:rPr>
        <w:t>,</w:t>
      </w:r>
      <w:r w:rsidR="00A13E90" w:rsidRPr="00ED6EA5">
        <w:rPr>
          <w:rFonts w:cs="Times New Roman"/>
          <w:szCs w:val="24"/>
        </w:rPr>
        <w:t xml:space="preserve"> ayrılış gerekçesi </w:t>
      </w:r>
      <w:r w:rsidRPr="00ED6EA5">
        <w:rPr>
          <w:rFonts w:cs="Times New Roman"/>
          <w:szCs w:val="24"/>
        </w:rPr>
        <w:t>ve</w:t>
      </w:r>
      <w:r w:rsidR="00A13E90" w:rsidRPr="00ED6EA5">
        <w:rPr>
          <w:rFonts w:cs="Times New Roman"/>
          <w:szCs w:val="24"/>
        </w:rPr>
        <w:t xml:space="preserve"> vergi matrahı</w:t>
      </w:r>
    </w:p>
    <w:p w14:paraId="27C119BF" w14:textId="243E44C0" w:rsidR="002D7796" w:rsidRDefault="00A72078" w:rsidP="008F6D2D">
      <w:pPr>
        <w:pStyle w:val="ListParagraph"/>
        <w:spacing w:after="60"/>
        <w:ind w:left="0" w:firstLine="709"/>
        <w:rPr>
          <w:rFonts w:cs="Times New Roman"/>
          <w:szCs w:val="24"/>
        </w:rPr>
      </w:pPr>
      <w:r w:rsidRPr="00ED6EA5">
        <w:rPr>
          <w:rFonts w:cs="Times New Roman"/>
          <w:szCs w:val="24"/>
        </w:rPr>
        <w:t xml:space="preserve">k) </w:t>
      </w:r>
      <w:r w:rsidR="00A13E90" w:rsidRPr="00ED6EA5">
        <w:rPr>
          <w:rFonts w:cs="Times New Roman"/>
          <w:szCs w:val="24"/>
        </w:rPr>
        <w:t>Banka hesap numarası (Üniversitemiz maaş ödemesi anlaşması bulunan bankadan)</w:t>
      </w:r>
    </w:p>
    <w:p w14:paraId="03E03E63" w14:textId="7810E3AD" w:rsidR="007310DD" w:rsidRDefault="007310DD" w:rsidP="008F6D2D">
      <w:pPr>
        <w:pStyle w:val="ListParagraph"/>
        <w:spacing w:after="60"/>
        <w:ind w:left="0" w:firstLine="709"/>
        <w:rPr>
          <w:rFonts w:cs="Times New Roman"/>
          <w:szCs w:val="24"/>
        </w:rPr>
      </w:pPr>
      <w:r>
        <w:rPr>
          <w:rFonts w:cs="Times New Roman"/>
          <w:szCs w:val="24"/>
        </w:rPr>
        <w:t xml:space="preserve">l) </w:t>
      </w:r>
      <w:r w:rsidR="00807AA2">
        <w:rPr>
          <w:rFonts w:cs="Times New Roman"/>
          <w:szCs w:val="24"/>
        </w:rPr>
        <w:t>Yabancı</w:t>
      </w:r>
      <w:r w:rsidR="000B5B7B">
        <w:rPr>
          <w:rFonts w:cs="Times New Roman"/>
          <w:szCs w:val="24"/>
        </w:rPr>
        <w:t xml:space="preserve"> doktora sonrası</w:t>
      </w:r>
      <w:r w:rsidR="00B63BE3">
        <w:rPr>
          <w:rFonts w:cs="Times New Roman"/>
          <w:szCs w:val="24"/>
        </w:rPr>
        <w:t xml:space="preserve"> araştırmacılar için </w:t>
      </w:r>
      <w:r w:rsidR="00E11988">
        <w:rPr>
          <w:rFonts w:cs="Times New Roman"/>
          <w:szCs w:val="24"/>
        </w:rPr>
        <w:t xml:space="preserve">ilgili belgeler ve/veya </w:t>
      </w:r>
      <w:r w:rsidR="00B63BE3">
        <w:rPr>
          <w:rFonts w:cs="Times New Roman"/>
          <w:szCs w:val="24"/>
        </w:rPr>
        <w:t>bu belgelerin muadilleri istenecektir.</w:t>
      </w:r>
    </w:p>
    <w:p w14:paraId="27C119C0" w14:textId="4710EE9B" w:rsidR="002D7796" w:rsidRPr="00ED6EA5" w:rsidRDefault="00A72078" w:rsidP="008F6D2D">
      <w:pPr>
        <w:pStyle w:val="ListParagraph"/>
        <w:spacing w:after="60"/>
        <w:ind w:left="0" w:firstLine="709"/>
        <w:rPr>
          <w:rFonts w:cs="Times New Roman"/>
          <w:szCs w:val="24"/>
        </w:rPr>
      </w:pPr>
      <w:r w:rsidRPr="00ED6EA5">
        <w:rPr>
          <w:rFonts w:cs="Times New Roman"/>
          <w:szCs w:val="24"/>
        </w:rPr>
        <w:t xml:space="preserve">(2) </w:t>
      </w:r>
      <w:r w:rsidR="00A13E90" w:rsidRPr="00ED6EA5">
        <w:rPr>
          <w:rFonts w:cs="Times New Roman"/>
          <w:szCs w:val="24"/>
        </w:rPr>
        <w:t>Çalışanların SGK primlerinin her ayın belirli bir gününde Sosyal Güvenlik Kurumuna yatırılması kanuni bir zorunluluk olup, süresi içinde yatırılmayan prim borçları için yüksek düzeyde cezai müeyyideler uygulanmaktadır. Bu kapsamda doktora sonrası araştırmacının işe başlama, aylık bildirim ve işten ayrılma bildirimlerinin BAP Koordinasyon Birimine zamanında gerçekleştirilmesi proje yürütücüsü ve doktora sonrası araştırmacının ortak sorumluluğundadır.</w:t>
      </w:r>
    </w:p>
    <w:p w14:paraId="27C119C1" w14:textId="3277511C" w:rsidR="002D7796" w:rsidRPr="00ED6EA5" w:rsidRDefault="00A72078" w:rsidP="008F6D2D">
      <w:pPr>
        <w:pStyle w:val="ListParagraph"/>
        <w:spacing w:after="60"/>
        <w:ind w:left="0" w:firstLine="709"/>
        <w:rPr>
          <w:rFonts w:cs="Times New Roman"/>
          <w:szCs w:val="24"/>
        </w:rPr>
      </w:pPr>
      <w:r w:rsidRPr="00ED6EA5">
        <w:rPr>
          <w:rFonts w:cs="Times New Roman"/>
          <w:szCs w:val="24"/>
        </w:rPr>
        <w:t xml:space="preserve">(3) </w:t>
      </w:r>
      <w:r w:rsidR="00A13E90" w:rsidRPr="00ED6EA5">
        <w:rPr>
          <w:rFonts w:cs="Times New Roman"/>
          <w:szCs w:val="24"/>
        </w:rPr>
        <w:t>Doktora sonrası araştırmacının istihdamı, SGK giriş işlemini takip eden ilk iş günü başlar.</w:t>
      </w:r>
    </w:p>
    <w:p w14:paraId="27C119C2" w14:textId="6575C392" w:rsidR="002D7796" w:rsidRPr="00ED6EA5" w:rsidRDefault="00A13E90" w:rsidP="008F6D2D">
      <w:pPr>
        <w:pStyle w:val="ListParagraph"/>
        <w:numPr>
          <w:ilvl w:val="0"/>
          <w:numId w:val="17"/>
        </w:numPr>
        <w:tabs>
          <w:tab w:val="left" w:pos="993"/>
        </w:tabs>
        <w:spacing w:after="60"/>
        <w:ind w:left="0" w:firstLine="709"/>
        <w:rPr>
          <w:rFonts w:cs="Times New Roman"/>
          <w:szCs w:val="24"/>
        </w:rPr>
      </w:pPr>
      <w:r w:rsidRPr="00ED6EA5">
        <w:rPr>
          <w:rFonts w:cs="Times New Roman"/>
          <w:szCs w:val="24"/>
        </w:rPr>
        <w:t>Doktora sonrası araştırmacının ödemesinin başladığı aydan itibaren, takip eden aylarda Aylık Beyan Formu her ayın 5’ine kadar yürütücü ve araştırmacı tarafından imzalanmış olarak BAP Koordinasyon Birimi’ne iletilmelidir.</w:t>
      </w:r>
    </w:p>
    <w:p w14:paraId="4BFFE0C1" w14:textId="200C0702" w:rsidR="00315228" w:rsidRPr="008F6D2D" w:rsidRDefault="00A72078" w:rsidP="008F6D2D">
      <w:pPr>
        <w:spacing w:after="60"/>
        <w:ind w:firstLine="709"/>
        <w:rPr>
          <w:rFonts w:cs="Times New Roman"/>
          <w:b/>
          <w:szCs w:val="24"/>
        </w:rPr>
      </w:pPr>
      <w:r w:rsidRPr="008F6D2D">
        <w:rPr>
          <w:rFonts w:cs="Times New Roman"/>
          <w:b/>
          <w:szCs w:val="24"/>
        </w:rPr>
        <w:t>Sağlık raporu ve izin</w:t>
      </w:r>
    </w:p>
    <w:p w14:paraId="6CC2FE27" w14:textId="4D6378B3" w:rsidR="008F6D2D" w:rsidRDefault="00A72078" w:rsidP="008F6D2D">
      <w:pPr>
        <w:pStyle w:val="ListParagraph"/>
        <w:spacing w:after="60"/>
        <w:ind w:left="0" w:firstLine="709"/>
        <w:rPr>
          <w:rFonts w:cs="Times New Roman"/>
          <w:szCs w:val="24"/>
        </w:rPr>
      </w:pPr>
      <w:r w:rsidRPr="00ED6EA5">
        <w:rPr>
          <w:rFonts w:cs="Times New Roman"/>
          <w:b/>
          <w:bCs/>
          <w:szCs w:val="24"/>
        </w:rPr>
        <w:t xml:space="preserve">MADDE </w:t>
      </w:r>
      <w:r w:rsidRPr="00ED6EA5">
        <w:rPr>
          <w:rFonts w:cs="Times New Roman"/>
          <w:b/>
          <w:szCs w:val="24"/>
        </w:rPr>
        <w:t>1</w:t>
      </w:r>
      <w:r w:rsidR="008F0BA9">
        <w:rPr>
          <w:rFonts w:cs="Times New Roman"/>
          <w:b/>
          <w:szCs w:val="24"/>
        </w:rPr>
        <w:t>2</w:t>
      </w:r>
      <w:r w:rsidRPr="00ED6EA5">
        <w:rPr>
          <w:rFonts w:cs="Times New Roman"/>
          <w:b/>
          <w:szCs w:val="24"/>
        </w:rPr>
        <w:t>-</w:t>
      </w:r>
      <w:r w:rsidRPr="00ED6EA5">
        <w:rPr>
          <w:rFonts w:cs="Times New Roman"/>
          <w:szCs w:val="24"/>
        </w:rPr>
        <w:t xml:space="preserve"> (1) </w:t>
      </w:r>
      <w:r w:rsidR="00A13E90" w:rsidRPr="00ED6EA5">
        <w:rPr>
          <w:rFonts w:cs="Times New Roman"/>
          <w:szCs w:val="24"/>
        </w:rPr>
        <w:t xml:space="preserve">5510 Sayılı Kanun gereğince sağlık raporu alan SGK’lı personelin istirahat süresinin, işverenlerce elektronik ortamda Sosyal Güvenlik Kurumuna bildirilmesi zorunluluğu bulunmaktadır. Ayrıca ilgili </w:t>
      </w:r>
      <w:r w:rsidRPr="00ED6EA5">
        <w:rPr>
          <w:rFonts w:cs="Times New Roman"/>
          <w:szCs w:val="24"/>
        </w:rPr>
        <w:t xml:space="preserve">Kanun </w:t>
      </w:r>
      <w:r w:rsidR="00A13E90" w:rsidRPr="00ED6EA5">
        <w:rPr>
          <w:rFonts w:cs="Times New Roman"/>
          <w:szCs w:val="24"/>
        </w:rPr>
        <w:t>kapsamında bu bildirimin süresinde gönderilmemesi durumunda idari para cezası uygulanması da öngörülmüştür. Üniversitemizin cezai bir durumla karşı karşıya kalmaması için herhangi bir sağlık kuruluşundan rapor alan doktora sonrası araştırmacının sağlık raporunu aldığı gün ilgili raporun bordrosuna işlenmesi ve BAP Koordinasyon Birimine bildirmesi gerekmektedir. Bu kapsamda gerekli bildirimin yapılmasına yönelik sorumluluk doktora sonrası araştırmacı ve proje yürütücüsüne aittir.</w:t>
      </w:r>
      <w:r w:rsidR="008F6D2D">
        <w:rPr>
          <w:rFonts w:cs="Times New Roman"/>
          <w:szCs w:val="24"/>
        </w:rPr>
        <w:t xml:space="preserve"> </w:t>
      </w:r>
    </w:p>
    <w:p w14:paraId="27C119C4" w14:textId="468B6588" w:rsidR="002D7796" w:rsidRPr="00ED6EA5" w:rsidRDefault="008F6D2D" w:rsidP="008F6D2D">
      <w:pPr>
        <w:pStyle w:val="ListParagraph"/>
        <w:spacing w:after="60"/>
        <w:ind w:left="0" w:firstLine="709"/>
        <w:rPr>
          <w:rFonts w:cs="Times New Roman"/>
          <w:szCs w:val="24"/>
        </w:rPr>
      </w:pPr>
      <w:r>
        <w:rPr>
          <w:rFonts w:cs="Times New Roman"/>
          <w:szCs w:val="24"/>
        </w:rPr>
        <w:t xml:space="preserve">(2) </w:t>
      </w:r>
      <w:r w:rsidR="00A13E90" w:rsidRPr="00ED6EA5">
        <w:rPr>
          <w:rFonts w:cs="Times New Roman"/>
          <w:szCs w:val="24"/>
        </w:rPr>
        <w:t xml:space="preserve">Doktora sonrası araştırmacının yıllık izin ya da mazeret izni kullanması veya görevli olması (kongre katılımı </w:t>
      </w:r>
      <w:r w:rsidR="00A13E90" w:rsidRPr="00ED6EA5">
        <w:rPr>
          <w:rFonts w:cs="Times New Roman"/>
          <w:i/>
          <w:szCs w:val="24"/>
        </w:rPr>
        <w:t>vb.</w:t>
      </w:r>
      <w:r w:rsidR="00A13E90" w:rsidRPr="00ED6EA5">
        <w:rPr>
          <w:rFonts w:cs="Times New Roman"/>
          <w:szCs w:val="24"/>
        </w:rPr>
        <w:t xml:space="preserve">) durumunda yürütücünün Sağlık Raporu/Yıllık İzin/Görevlendirme/Mazeret İzni Dilekçesini BAP </w:t>
      </w:r>
      <w:r w:rsidR="00A72078" w:rsidRPr="00ED6EA5">
        <w:rPr>
          <w:rFonts w:cs="Times New Roman"/>
          <w:szCs w:val="24"/>
        </w:rPr>
        <w:t xml:space="preserve">Koordinasyon </w:t>
      </w:r>
      <w:r w:rsidR="00A13E90" w:rsidRPr="00ED6EA5">
        <w:rPr>
          <w:rFonts w:cs="Times New Roman"/>
          <w:szCs w:val="24"/>
        </w:rPr>
        <w:t>Birimine iletmesi zorunludur.</w:t>
      </w:r>
    </w:p>
    <w:p w14:paraId="47FB76B1" w14:textId="0F9CFFA7" w:rsidR="00AC1C5E" w:rsidRPr="00ED6EA5" w:rsidRDefault="008F6D2D" w:rsidP="008F6D2D">
      <w:pPr>
        <w:pStyle w:val="ListParagraph"/>
        <w:spacing w:after="60"/>
        <w:ind w:left="0" w:firstLine="709"/>
        <w:rPr>
          <w:rFonts w:cs="Times New Roman"/>
          <w:b/>
          <w:szCs w:val="24"/>
        </w:rPr>
      </w:pPr>
      <w:r>
        <w:rPr>
          <w:rFonts w:cs="Times New Roman"/>
          <w:b/>
          <w:szCs w:val="24"/>
        </w:rPr>
        <w:tab/>
      </w:r>
      <w:r w:rsidR="00874579" w:rsidRPr="00ED6EA5">
        <w:rPr>
          <w:rFonts w:cs="Times New Roman"/>
          <w:b/>
          <w:szCs w:val="24"/>
        </w:rPr>
        <w:t>İşten ayrılma</w:t>
      </w:r>
    </w:p>
    <w:p w14:paraId="27C119C7" w14:textId="16F348C5" w:rsidR="002D7796" w:rsidRPr="00ED6EA5" w:rsidRDefault="008F6D2D" w:rsidP="008F6D2D">
      <w:pPr>
        <w:pStyle w:val="ListParagraph"/>
        <w:spacing w:after="60"/>
        <w:ind w:left="0" w:firstLine="709"/>
        <w:rPr>
          <w:rFonts w:cs="Times New Roman"/>
          <w:szCs w:val="24"/>
        </w:rPr>
      </w:pPr>
      <w:r>
        <w:rPr>
          <w:rFonts w:cs="Times New Roman"/>
          <w:b/>
          <w:bCs/>
          <w:szCs w:val="24"/>
        </w:rPr>
        <w:tab/>
      </w:r>
      <w:r w:rsidR="00A72078" w:rsidRPr="00ED6EA5">
        <w:rPr>
          <w:rFonts w:cs="Times New Roman"/>
          <w:b/>
          <w:bCs/>
          <w:szCs w:val="24"/>
        </w:rPr>
        <w:t xml:space="preserve">MADDE </w:t>
      </w:r>
      <w:r w:rsidR="00A72078" w:rsidRPr="00ED6EA5">
        <w:rPr>
          <w:rFonts w:cs="Times New Roman"/>
          <w:b/>
          <w:szCs w:val="24"/>
        </w:rPr>
        <w:t>1</w:t>
      </w:r>
      <w:r w:rsidR="008F0BA9">
        <w:rPr>
          <w:rFonts w:cs="Times New Roman"/>
          <w:b/>
          <w:szCs w:val="24"/>
        </w:rPr>
        <w:t>3</w:t>
      </w:r>
      <w:r w:rsidR="00A72078" w:rsidRPr="00ED6EA5">
        <w:rPr>
          <w:rFonts w:cs="Times New Roman"/>
          <w:b/>
          <w:szCs w:val="24"/>
        </w:rPr>
        <w:t>-</w:t>
      </w:r>
      <w:r w:rsidR="00A72078" w:rsidRPr="00ED6EA5">
        <w:rPr>
          <w:rFonts w:cs="Times New Roman"/>
          <w:szCs w:val="24"/>
        </w:rPr>
        <w:t xml:space="preserve"> (1) </w:t>
      </w:r>
      <w:r w:rsidR="00A13E90" w:rsidRPr="00ED6EA5">
        <w:rPr>
          <w:rFonts w:cs="Times New Roman"/>
          <w:szCs w:val="24"/>
        </w:rPr>
        <w:t xml:space="preserve">Herhangi bir gerekçe ile onaylanan süreden önce projeden ayrılacak doktora sonrası araştırmacının projeden ayrılmasından </w:t>
      </w:r>
      <w:r w:rsidR="00A13E90" w:rsidRPr="00ED6EA5">
        <w:rPr>
          <w:rFonts w:cs="Times New Roman"/>
          <w:b/>
          <w:szCs w:val="24"/>
        </w:rPr>
        <w:t xml:space="preserve">en geç 10 gün </w:t>
      </w:r>
      <w:r w:rsidR="00A13E90" w:rsidRPr="00ED6EA5">
        <w:rPr>
          <w:rFonts w:cs="Times New Roman"/>
          <w:szCs w:val="24"/>
        </w:rPr>
        <w:t>öncesinde proje yürütücüsü tarafından Doktora Sonrası Araştırmacı Çıkarma Formu ile doktora sonrası araştırmacının bu kapsamdaki</w:t>
      </w:r>
      <w:r w:rsidR="00DD4A74" w:rsidRPr="00ED6EA5">
        <w:rPr>
          <w:rFonts w:cs="Times New Roman"/>
          <w:szCs w:val="24"/>
        </w:rPr>
        <w:t xml:space="preserve"> </w:t>
      </w:r>
      <w:r w:rsidR="00A13E90" w:rsidRPr="00ED6EA5">
        <w:rPr>
          <w:rFonts w:cs="Times New Roman"/>
          <w:szCs w:val="24"/>
        </w:rPr>
        <w:t xml:space="preserve">görevden ayrılma dilekçesinin ıslak imzalı olarak BAP Koordinasyon Birimine bildirilmesi zorunludur. Doktora sonrası araştırmacı, sözleşmeli çalışan statüsünden ayrılsa dahi proje ekibinde araştırmacı olarak görev yapmaya devam edebilir. Eğer doktora sonrası araştırmacı ilgili statüden ayrılmanın yanı sıra proje ekibinden de ayrılacaksa, proje yürütücüsü tarafından </w:t>
      </w:r>
      <w:r w:rsidR="00A72078" w:rsidRPr="00ED6EA5">
        <w:rPr>
          <w:rFonts w:cs="Times New Roman"/>
          <w:szCs w:val="24"/>
        </w:rPr>
        <w:t xml:space="preserve">BAP Koordinasyon </w:t>
      </w:r>
      <w:r w:rsidR="00A13E90" w:rsidRPr="00ED6EA5">
        <w:rPr>
          <w:rFonts w:cs="Times New Roman"/>
          <w:szCs w:val="24"/>
        </w:rPr>
        <w:t>Birim</w:t>
      </w:r>
      <w:r w:rsidR="00A72078" w:rsidRPr="00ED6EA5">
        <w:rPr>
          <w:rFonts w:cs="Times New Roman"/>
          <w:szCs w:val="24"/>
        </w:rPr>
        <w:t>in</w:t>
      </w:r>
      <w:r w:rsidR="00A13E90" w:rsidRPr="00ED6EA5">
        <w:rPr>
          <w:rFonts w:cs="Times New Roman"/>
          <w:szCs w:val="24"/>
        </w:rPr>
        <w:t>e yapılacak bildirimle eş zamanlı olarak BAPSİS sistemi üzerinden “Proje Ekibinde Değişiklik” talebinde bulunması da zorunludur.</w:t>
      </w:r>
    </w:p>
    <w:p w14:paraId="27C119C8" w14:textId="7155A286" w:rsidR="002D7796" w:rsidRPr="00ED6EA5" w:rsidRDefault="00874579" w:rsidP="008F6D2D">
      <w:pPr>
        <w:pStyle w:val="BodyText"/>
        <w:spacing w:after="60"/>
        <w:ind w:firstLine="709"/>
        <w:rPr>
          <w:rFonts w:cs="Times New Roman"/>
          <w:sz w:val="24"/>
          <w:szCs w:val="24"/>
        </w:rPr>
      </w:pPr>
      <w:r w:rsidRPr="00ED6EA5">
        <w:rPr>
          <w:rFonts w:cs="Times New Roman"/>
          <w:sz w:val="24"/>
          <w:szCs w:val="24"/>
        </w:rPr>
        <w:t xml:space="preserve">(2) </w:t>
      </w:r>
      <w:r w:rsidR="00A13E90" w:rsidRPr="00ED6EA5">
        <w:rPr>
          <w:rFonts w:cs="Times New Roman"/>
          <w:sz w:val="24"/>
          <w:szCs w:val="24"/>
        </w:rPr>
        <w:t xml:space="preserve">Yasal ihbar bildirim süresi geçtikten sonra projeden ayrılan doktora sonrası araştırmacının ödenmiş yasal kesintileri ve 5838 </w:t>
      </w:r>
      <w:r w:rsidR="00A72078" w:rsidRPr="00ED6EA5">
        <w:rPr>
          <w:rFonts w:cs="Times New Roman"/>
          <w:sz w:val="24"/>
          <w:szCs w:val="24"/>
        </w:rPr>
        <w:t xml:space="preserve">sayılı </w:t>
      </w:r>
      <w:r w:rsidR="00A13E90" w:rsidRPr="00ED6EA5">
        <w:rPr>
          <w:rFonts w:cs="Times New Roman"/>
          <w:sz w:val="24"/>
          <w:szCs w:val="24"/>
        </w:rPr>
        <w:t>Kanunun 4</w:t>
      </w:r>
      <w:r w:rsidR="00A72078" w:rsidRPr="00ED6EA5">
        <w:rPr>
          <w:rFonts w:cs="Times New Roman"/>
          <w:sz w:val="24"/>
          <w:szCs w:val="24"/>
        </w:rPr>
        <w:t xml:space="preserve"> üncü</w:t>
      </w:r>
      <w:r w:rsidR="00A13E90" w:rsidRPr="00ED6EA5">
        <w:rPr>
          <w:rFonts w:cs="Times New Roman"/>
          <w:sz w:val="24"/>
          <w:szCs w:val="24"/>
        </w:rPr>
        <w:t xml:space="preserve"> maddesi ile 5510 sayılı SGK Kanununun 102</w:t>
      </w:r>
      <w:r w:rsidR="00A72078" w:rsidRPr="00ED6EA5">
        <w:rPr>
          <w:rFonts w:cs="Times New Roman"/>
          <w:sz w:val="24"/>
          <w:szCs w:val="24"/>
        </w:rPr>
        <w:t xml:space="preserve"> nci</w:t>
      </w:r>
      <w:r w:rsidR="00A13E90" w:rsidRPr="00ED6EA5">
        <w:rPr>
          <w:rFonts w:cs="Times New Roman"/>
          <w:sz w:val="24"/>
          <w:szCs w:val="24"/>
        </w:rPr>
        <w:t xml:space="preserve"> maddesinde değişiklik yapılarak; sigortalının işten ayrılması durumunda SGK’ya işten ayrıldığı tarihten itibaren </w:t>
      </w:r>
      <w:r w:rsidR="00A13E90" w:rsidRPr="00ED6EA5">
        <w:rPr>
          <w:rFonts w:cs="Times New Roman"/>
          <w:b/>
          <w:sz w:val="24"/>
          <w:szCs w:val="24"/>
        </w:rPr>
        <w:t xml:space="preserve">ilk 10 (on) gün </w:t>
      </w:r>
      <w:r w:rsidR="00A13E90" w:rsidRPr="008F6D2D">
        <w:rPr>
          <w:rFonts w:cs="Times New Roman"/>
          <w:sz w:val="24"/>
          <w:szCs w:val="24"/>
        </w:rPr>
        <w:t>içerisinde</w:t>
      </w:r>
      <w:r w:rsidR="00A13E90" w:rsidRPr="00ED6EA5">
        <w:rPr>
          <w:rFonts w:cs="Times New Roman"/>
          <w:b/>
          <w:sz w:val="24"/>
          <w:szCs w:val="24"/>
        </w:rPr>
        <w:t xml:space="preserve"> </w:t>
      </w:r>
      <w:r w:rsidR="00A13E90" w:rsidRPr="00ED6EA5">
        <w:rPr>
          <w:rFonts w:cs="Times New Roman"/>
          <w:sz w:val="24"/>
          <w:szCs w:val="24"/>
        </w:rPr>
        <w:t xml:space="preserve">bildirimde bulunulmaması durumunda uygulanacak cezai müeyyide proje </w:t>
      </w:r>
      <w:r w:rsidR="00266FD9" w:rsidRPr="00ED6EA5">
        <w:rPr>
          <w:rFonts w:cs="Times New Roman"/>
          <w:sz w:val="24"/>
          <w:szCs w:val="24"/>
        </w:rPr>
        <w:t>y</w:t>
      </w:r>
      <w:r w:rsidR="00A13E90" w:rsidRPr="00ED6EA5">
        <w:rPr>
          <w:rFonts w:cs="Times New Roman"/>
          <w:sz w:val="24"/>
          <w:szCs w:val="24"/>
        </w:rPr>
        <w:t>ürütücüsüne rücu ettirilir.</w:t>
      </w:r>
    </w:p>
    <w:p w14:paraId="1DE70E6B" w14:textId="14219912" w:rsidR="00874579" w:rsidRPr="008F6D2D" w:rsidRDefault="00874579" w:rsidP="008F6D2D">
      <w:pPr>
        <w:pStyle w:val="BodyText"/>
        <w:numPr>
          <w:ilvl w:val="0"/>
          <w:numId w:val="20"/>
        </w:numPr>
        <w:tabs>
          <w:tab w:val="left" w:pos="1134"/>
        </w:tabs>
        <w:spacing w:after="60"/>
        <w:ind w:left="0" w:firstLine="709"/>
        <w:rPr>
          <w:rFonts w:cs="Times New Roman"/>
          <w:sz w:val="24"/>
          <w:szCs w:val="24"/>
        </w:rPr>
      </w:pPr>
      <w:r w:rsidRPr="00ED6EA5">
        <w:rPr>
          <w:rFonts w:cs="Times New Roman"/>
          <w:sz w:val="24"/>
          <w:szCs w:val="24"/>
        </w:rPr>
        <w:t xml:space="preserve">Projeden ayrılacak Doktora Sonrası Araştırmacıların çıkış işlemleri; yasal ihbar bildirim süreleri içinde Proje Yürütücüsü ve Doktora Sonrası Araştırmacı tarafından birlikte imzalanmış mutabakat metninin BAP Koordinasyon Birimine teslim edilmesi ile işleme konulur. Yasal ihbar süresini bildirmeden projeden ayrılan Doktora Sonrası Araştırmacının ödenmiş yasal kesintileri Proje Yürütücüsüne rücu ettirilir. </w:t>
      </w:r>
    </w:p>
    <w:p w14:paraId="27C119C9" w14:textId="44C89730" w:rsidR="002D7796" w:rsidRPr="00ED6EA5" w:rsidRDefault="00A13E90" w:rsidP="008F6D2D">
      <w:pPr>
        <w:pStyle w:val="ListParagraph"/>
        <w:numPr>
          <w:ilvl w:val="0"/>
          <w:numId w:val="20"/>
        </w:numPr>
        <w:tabs>
          <w:tab w:val="left" w:pos="1134"/>
        </w:tabs>
        <w:spacing w:after="60"/>
        <w:ind w:left="0" w:firstLine="709"/>
        <w:rPr>
          <w:rFonts w:cs="Times New Roman"/>
          <w:szCs w:val="24"/>
        </w:rPr>
      </w:pPr>
      <w:r w:rsidRPr="00ED6EA5">
        <w:rPr>
          <w:rFonts w:cs="Times New Roman"/>
          <w:szCs w:val="24"/>
        </w:rPr>
        <w:t>Yürütücünün herhangi bir sebeple projedeki görevinden ayrılması durumunda, BAP Komisyonu kararıyla doktora sonrası araştırmacı ile ilgili görev ve sorumluluklar komisyon tarafından uygun görülen, projenin yeni yürütücüsüne devredilir. Bu durumda doktora sonrası araştırmacının tüm yükümlülükleri devam eder</w:t>
      </w:r>
      <w:r w:rsidR="001B7A65" w:rsidRPr="00ED6EA5">
        <w:rPr>
          <w:rFonts w:cs="Times New Roman"/>
          <w:szCs w:val="24"/>
        </w:rPr>
        <w:t>.</w:t>
      </w:r>
    </w:p>
    <w:p w14:paraId="4563FCB4" w14:textId="77777777" w:rsidR="008F6D2D" w:rsidRDefault="008F6D2D" w:rsidP="00ED6EA5">
      <w:pPr>
        <w:pStyle w:val="ListParagraph"/>
        <w:spacing w:after="60"/>
        <w:ind w:left="0" w:firstLine="0"/>
        <w:jc w:val="center"/>
        <w:rPr>
          <w:rFonts w:cs="Times New Roman"/>
          <w:b/>
          <w:szCs w:val="24"/>
        </w:rPr>
      </w:pPr>
    </w:p>
    <w:p w14:paraId="6F8BF258" w14:textId="77777777" w:rsidR="00EE1506" w:rsidRDefault="004313EB" w:rsidP="004313EB">
      <w:pPr>
        <w:pStyle w:val="ListParagraph"/>
        <w:spacing w:after="60"/>
        <w:ind w:left="0" w:firstLine="0"/>
        <w:jc w:val="center"/>
        <w:rPr>
          <w:rFonts w:cs="Times New Roman"/>
          <w:b/>
          <w:szCs w:val="24"/>
        </w:rPr>
      </w:pPr>
      <w:r>
        <w:rPr>
          <w:rFonts w:cs="Times New Roman"/>
          <w:b/>
          <w:szCs w:val="24"/>
        </w:rPr>
        <w:tab/>
      </w:r>
    </w:p>
    <w:p w14:paraId="3E0EFB51" w14:textId="4FE717E1" w:rsidR="004313EB" w:rsidRDefault="00EE1506" w:rsidP="004313EB">
      <w:pPr>
        <w:pStyle w:val="ListParagraph"/>
        <w:spacing w:after="60"/>
        <w:ind w:left="0" w:firstLine="0"/>
        <w:jc w:val="center"/>
        <w:rPr>
          <w:rFonts w:cs="Times New Roman"/>
          <w:b/>
          <w:szCs w:val="24"/>
        </w:rPr>
      </w:pPr>
      <w:r>
        <w:rPr>
          <w:rFonts w:cs="Times New Roman"/>
          <w:b/>
          <w:szCs w:val="24"/>
        </w:rPr>
        <w:t>DÖRDÜNCÜ</w:t>
      </w:r>
      <w:r w:rsidR="004313EB" w:rsidRPr="00ED6EA5">
        <w:rPr>
          <w:rFonts w:cs="Times New Roman"/>
          <w:b/>
          <w:szCs w:val="24"/>
        </w:rPr>
        <w:t xml:space="preserve"> BÖLÜM</w:t>
      </w:r>
    </w:p>
    <w:p w14:paraId="4468AA5F" w14:textId="503223CD" w:rsidR="004313EB" w:rsidRDefault="004313EB" w:rsidP="00EE1506">
      <w:pPr>
        <w:pStyle w:val="ListParagraph"/>
        <w:spacing w:after="60"/>
        <w:ind w:left="0" w:firstLine="0"/>
        <w:jc w:val="center"/>
        <w:rPr>
          <w:rFonts w:cs="Times New Roman"/>
          <w:b/>
          <w:szCs w:val="24"/>
        </w:rPr>
      </w:pPr>
      <w:r>
        <w:rPr>
          <w:rFonts w:cs="Times New Roman"/>
          <w:b/>
          <w:szCs w:val="24"/>
        </w:rPr>
        <w:t>Hüküm bulunmayan haller</w:t>
      </w:r>
    </w:p>
    <w:p w14:paraId="57A6BFB2" w14:textId="21B71E16" w:rsidR="004313EB" w:rsidRPr="00A55719" w:rsidRDefault="004313EB" w:rsidP="0032266F">
      <w:pPr>
        <w:ind w:firstLine="720"/>
        <w:rPr>
          <w:rFonts w:cs="Times New Roman"/>
          <w:szCs w:val="24"/>
        </w:rPr>
      </w:pPr>
      <w:r w:rsidRPr="00B63BE3">
        <w:rPr>
          <w:rFonts w:cs="Times New Roman"/>
          <w:b/>
          <w:bCs/>
          <w:szCs w:val="24"/>
        </w:rPr>
        <w:t>MADDE</w:t>
      </w:r>
      <w:r>
        <w:rPr>
          <w:rFonts w:cs="Times New Roman"/>
          <w:szCs w:val="24"/>
        </w:rPr>
        <w:t xml:space="preserve"> </w:t>
      </w:r>
      <w:r w:rsidRPr="00B63BE3">
        <w:rPr>
          <w:rFonts w:cs="Times New Roman"/>
          <w:b/>
          <w:bCs/>
          <w:szCs w:val="24"/>
        </w:rPr>
        <w:t>14</w:t>
      </w:r>
      <w:r>
        <w:rPr>
          <w:rFonts w:cs="Times New Roman"/>
          <w:szCs w:val="24"/>
        </w:rPr>
        <w:t xml:space="preserve">- </w:t>
      </w:r>
      <w:r w:rsidR="0032266F">
        <w:rPr>
          <w:rFonts w:cs="Times New Roman"/>
          <w:szCs w:val="24"/>
        </w:rPr>
        <w:t xml:space="preserve">(1) </w:t>
      </w:r>
      <w:r>
        <w:rPr>
          <w:rFonts w:cs="Times New Roman"/>
          <w:szCs w:val="24"/>
        </w:rPr>
        <w:t>Bu uygulama esaslarında hüküm bulunmayan hallerde</w:t>
      </w:r>
      <w:r w:rsidRPr="00A55719">
        <w:rPr>
          <w:rFonts w:cs="Times New Roman"/>
          <w:szCs w:val="24"/>
        </w:rPr>
        <w:t xml:space="preserve"> </w:t>
      </w:r>
      <w:r>
        <w:rPr>
          <w:rFonts w:cs="Times New Roman"/>
          <w:szCs w:val="24"/>
        </w:rPr>
        <w:t>Rektör</w:t>
      </w:r>
      <w:r w:rsidRPr="00A55719">
        <w:rPr>
          <w:rFonts w:cs="Times New Roman"/>
          <w:szCs w:val="24"/>
        </w:rPr>
        <w:t xml:space="preserve"> son kararı verir.</w:t>
      </w:r>
    </w:p>
    <w:p w14:paraId="2A4E3D01" w14:textId="77777777" w:rsidR="004313EB" w:rsidRPr="00ED6EA5" w:rsidRDefault="004313EB" w:rsidP="004313EB">
      <w:pPr>
        <w:pStyle w:val="ListParagraph"/>
        <w:spacing w:after="60"/>
        <w:ind w:left="0" w:firstLine="0"/>
        <w:jc w:val="center"/>
        <w:rPr>
          <w:rFonts w:cs="Times New Roman"/>
          <w:b/>
          <w:szCs w:val="24"/>
        </w:rPr>
      </w:pPr>
    </w:p>
    <w:p w14:paraId="5FCC33AE" w14:textId="77777777" w:rsidR="004313EB" w:rsidRPr="00ED6EA5" w:rsidRDefault="004313EB" w:rsidP="0032266F">
      <w:pPr>
        <w:pStyle w:val="ListParagraph"/>
        <w:spacing w:after="60"/>
        <w:ind w:left="0" w:firstLine="0"/>
        <w:jc w:val="center"/>
        <w:rPr>
          <w:rFonts w:cs="Times New Roman"/>
          <w:b/>
          <w:szCs w:val="24"/>
        </w:rPr>
      </w:pPr>
      <w:r w:rsidRPr="00ED6EA5">
        <w:rPr>
          <w:rFonts w:cs="Times New Roman"/>
          <w:b/>
          <w:szCs w:val="24"/>
        </w:rPr>
        <w:t>Çeşitli ve Son Hükümler</w:t>
      </w:r>
    </w:p>
    <w:p w14:paraId="3378DE9D" w14:textId="77777777" w:rsidR="00874579" w:rsidRPr="00ED6EA5" w:rsidRDefault="00874579" w:rsidP="008F6D2D">
      <w:pPr>
        <w:pStyle w:val="ListParagraph"/>
        <w:spacing w:after="60"/>
        <w:ind w:left="0" w:firstLine="709"/>
        <w:rPr>
          <w:rFonts w:cs="Times New Roman"/>
          <w:b/>
          <w:szCs w:val="24"/>
        </w:rPr>
      </w:pPr>
      <w:r w:rsidRPr="00ED6EA5">
        <w:rPr>
          <w:rFonts w:cs="Times New Roman"/>
          <w:b/>
          <w:szCs w:val="24"/>
        </w:rPr>
        <w:t xml:space="preserve">Yürürlük </w:t>
      </w:r>
    </w:p>
    <w:p w14:paraId="75E6F9D9" w14:textId="255F2C21" w:rsidR="00874579" w:rsidRPr="00ED6EA5" w:rsidRDefault="00874579" w:rsidP="008F6D2D">
      <w:pPr>
        <w:pStyle w:val="ListParagraph"/>
        <w:tabs>
          <w:tab w:val="left" w:pos="544"/>
        </w:tabs>
        <w:spacing w:after="60"/>
        <w:ind w:left="0" w:firstLine="709"/>
        <w:rPr>
          <w:rFonts w:cs="Times New Roman"/>
          <w:szCs w:val="24"/>
        </w:rPr>
      </w:pPr>
      <w:r w:rsidRPr="00ED6EA5">
        <w:rPr>
          <w:rFonts w:cs="Times New Roman"/>
          <w:b/>
          <w:szCs w:val="24"/>
        </w:rPr>
        <w:t>MADDE 1</w:t>
      </w:r>
      <w:r w:rsidR="00D2276F">
        <w:rPr>
          <w:rFonts w:cs="Times New Roman"/>
          <w:b/>
          <w:szCs w:val="24"/>
        </w:rPr>
        <w:t>5</w:t>
      </w:r>
      <w:r w:rsidRPr="00ED6EA5">
        <w:rPr>
          <w:rFonts w:cs="Times New Roman"/>
          <w:b/>
          <w:szCs w:val="24"/>
        </w:rPr>
        <w:t>-</w:t>
      </w:r>
      <w:r w:rsidRPr="00ED6EA5">
        <w:rPr>
          <w:rFonts w:cs="Times New Roman"/>
          <w:szCs w:val="24"/>
        </w:rPr>
        <w:t xml:space="preserve"> (1) Bu Uygulama Esasları, Senato tarafından kabul edildiği tarihte yürürlüğe girer.</w:t>
      </w:r>
    </w:p>
    <w:p w14:paraId="2315EC35" w14:textId="50B975BF" w:rsidR="00874579" w:rsidRPr="00ED6EA5" w:rsidRDefault="00874579" w:rsidP="008F6D2D">
      <w:pPr>
        <w:pStyle w:val="ListParagraph"/>
        <w:tabs>
          <w:tab w:val="left" w:pos="544"/>
        </w:tabs>
        <w:spacing w:after="60"/>
        <w:ind w:left="0" w:firstLine="709"/>
        <w:rPr>
          <w:rFonts w:cs="Times New Roman"/>
          <w:b/>
          <w:szCs w:val="24"/>
        </w:rPr>
      </w:pPr>
      <w:r w:rsidRPr="00ED6EA5">
        <w:rPr>
          <w:rFonts w:cs="Times New Roman"/>
          <w:b/>
          <w:szCs w:val="24"/>
        </w:rPr>
        <w:t xml:space="preserve">Yürütme </w:t>
      </w:r>
    </w:p>
    <w:p w14:paraId="25EA4CA5" w14:textId="7FB692D4" w:rsidR="00650451" w:rsidRDefault="00874579" w:rsidP="008F6D2D">
      <w:pPr>
        <w:tabs>
          <w:tab w:val="left" w:pos="544"/>
        </w:tabs>
        <w:spacing w:after="60"/>
        <w:ind w:firstLine="709"/>
        <w:rPr>
          <w:rFonts w:cs="Times New Roman"/>
          <w:szCs w:val="24"/>
        </w:rPr>
      </w:pPr>
      <w:r w:rsidRPr="00ED6EA5">
        <w:rPr>
          <w:rFonts w:cs="Times New Roman"/>
          <w:b/>
          <w:szCs w:val="24"/>
        </w:rPr>
        <w:t>MADDE 1</w:t>
      </w:r>
      <w:r w:rsidR="00D2276F">
        <w:rPr>
          <w:rFonts w:cs="Times New Roman"/>
          <w:b/>
          <w:szCs w:val="24"/>
        </w:rPr>
        <w:t>6</w:t>
      </w:r>
      <w:r w:rsidRPr="00ED6EA5">
        <w:rPr>
          <w:rFonts w:cs="Times New Roman"/>
          <w:b/>
          <w:szCs w:val="24"/>
        </w:rPr>
        <w:t>-</w:t>
      </w:r>
      <w:r w:rsidRPr="00ED6EA5">
        <w:rPr>
          <w:rFonts w:cs="Times New Roman"/>
          <w:szCs w:val="24"/>
        </w:rPr>
        <w:t xml:space="preserve"> (1) Bu Uygulama Esasları Rektör tarafından yürütülür.</w:t>
      </w:r>
      <w:r w:rsidR="00650451" w:rsidRPr="00ED6EA5">
        <w:rPr>
          <w:rFonts w:cs="Times New Roman"/>
          <w:szCs w:val="24"/>
        </w:rPr>
        <w:t xml:space="preserve"> </w:t>
      </w:r>
    </w:p>
    <w:p w14:paraId="70D4FAF7" w14:textId="35ACCBAB" w:rsidR="00B63BE3" w:rsidRDefault="00B63BE3" w:rsidP="008F6D2D">
      <w:pPr>
        <w:tabs>
          <w:tab w:val="left" w:pos="544"/>
        </w:tabs>
        <w:spacing w:after="60"/>
        <w:ind w:firstLine="709"/>
        <w:rPr>
          <w:rFonts w:cs="Times New Roman"/>
          <w:szCs w:val="24"/>
        </w:rPr>
      </w:pPr>
    </w:p>
    <w:p w14:paraId="0A630946" w14:textId="57CA5567" w:rsidR="00B63BE3" w:rsidRPr="00ED6EA5" w:rsidRDefault="00B63BE3" w:rsidP="00B63BE3">
      <w:pPr>
        <w:pStyle w:val="ListParagraph"/>
        <w:spacing w:after="60"/>
        <w:ind w:left="0" w:firstLine="0"/>
        <w:jc w:val="center"/>
        <w:rPr>
          <w:rFonts w:cs="Times New Roman"/>
          <w:b/>
          <w:szCs w:val="24"/>
        </w:rPr>
      </w:pPr>
    </w:p>
    <w:p w14:paraId="410E355D" w14:textId="670FA51D" w:rsidR="00B63BE3" w:rsidRDefault="00B63BE3" w:rsidP="008F6D2D">
      <w:pPr>
        <w:tabs>
          <w:tab w:val="left" w:pos="544"/>
        </w:tabs>
        <w:spacing w:after="60"/>
        <w:ind w:firstLine="709"/>
        <w:rPr>
          <w:rFonts w:cs="Times New Roman"/>
          <w:szCs w:val="24"/>
        </w:rPr>
      </w:pPr>
    </w:p>
    <w:p w14:paraId="5E3E34E8" w14:textId="13808D4A" w:rsidR="00E30FBE" w:rsidRPr="00E30FBE" w:rsidRDefault="00E30FBE" w:rsidP="00E30FBE">
      <w:pPr>
        <w:rPr>
          <w:rFonts w:cs="Times New Roman"/>
          <w:szCs w:val="24"/>
        </w:rPr>
      </w:pPr>
    </w:p>
    <w:p w14:paraId="45B8FDAA" w14:textId="64E83BEC" w:rsidR="00E30FBE" w:rsidRPr="00E30FBE" w:rsidRDefault="00E30FBE" w:rsidP="00E30FBE">
      <w:pPr>
        <w:rPr>
          <w:rFonts w:cs="Times New Roman"/>
          <w:szCs w:val="24"/>
        </w:rPr>
      </w:pPr>
    </w:p>
    <w:p w14:paraId="3C4FAC6B" w14:textId="57965CFC" w:rsidR="00E30FBE" w:rsidRPr="00E30FBE" w:rsidRDefault="00E30FBE" w:rsidP="00E30FBE">
      <w:pPr>
        <w:rPr>
          <w:rFonts w:cs="Times New Roman"/>
          <w:szCs w:val="24"/>
        </w:rPr>
      </w:pPr>
    </w:p>
    <w:p w14:paraId="3E7A20C4" w14:textId="6E47C449" w:rsidR="00E30FBE" w:rsidRPr="00E30FBE" w:rsidRDefault="00E30FBE" w:rsidP="00E30FBE">
      <w:pPr>
        <w:rPr>
          <w:rFonts w:cs="Times New Roman"/>
          <w:szCs w:val="24"/>
        </w:rPr>
      </w:pPr>
    </w:p>
    <w:p w14:paraId="5242107E" w14:textId="4B7F81DF" w:rsidR="00E30FBE" w:rsidRPr="00E30FBE" w:rsidRDefault="00E30FBE" w:rsidP="00E30FBE">
      <w:pPr>
        <w:rPr>
          <w:rFonts w:cs="Times New Roman"/>
          <w:szCs w:val="24"/>
        </w:rPr>
      </w:pPr>
    </w:p>
    <w:p w14:paraId="75A62884" w14:textId="026D4E5C" w:rsidR="00E30FBE" w:rsidRPr="00E30FBE" w:rsidRDefault="00E30FBE" w:rsidP="00E30FBE">
      <w:pPr>
        <w:rPr>
          <w:rFonts w:cs="Times New Roman"/>
          <w:szCs w:val="24"/>
        </w:rPr>
      </w:pPr>
    </w:p>
    <w:p w14:paraId="3663E362" w14:textId="3116F6C7" w:rsidR="00E30FBE" w:rsidRPr="00E30FBE" w:rsidRDefault="00E30FBE" w:rsidP="00E30FBE">
      <w:pPr>
        <w:rPr>
          <w:rFonts w:cs="Times New Roman"/>
          <w:szCs w:val="24"/>
        </w:rPr>
      </w:pPr>
    </w:p>
    <w:p w14:paraId="59060868" w14:textId="577D6EFF" w:rsidR="00E30FBE" w:rsidRPr="00E30FBE" w:rsidRDefault="00E30FBE" w:rsidP="00E30FBE">
      <w:pPr>
        <w:rPr>
          <w:rFonts w:cs="Times New Roman"/>
          <w:szCs w:val="24"/>
        </w:rPr>
      </w:pPr>
    </w:p>
    <w:p w14:paraId="02181817" w14:textId="7160C999" w:rsidR="00E30FBE" w:rsidRPr="00E30FBE" w:rsidRDefault="00E30FBE" w:rsidP="00E30FBE">
      <w:pPr>
        <w:rPr>
          <w:rFonts w:cs="Times New Roman"/>
          <w:szCs w:val="24"/>
        </w:rPr>
      </w:pPr>
    </w:p>
    <w:p w14:paraId="2922E8F9" w14:textId="3B5062B6" w:rsidR="00E30FBE" w:rsidRPr="00E30FBE" w:rsidRDefault="00E30FBE" w:rsidP="00E30FBE">
      <w:pPr>
        <w:rPr>
          <w:rFonts w:cs="Times New Roman"/>
          <w:szCs w:val="24"/>
        </w:rPr>
      </w:pPr>
    </w:p>
    <w:p w14:paraId="15E7BA2F" w14:textId="75DE5D49" w:rsidR="00E30FBE" w:rsidRPr="00E30FBE" w:rsidRDefault="00E30FBE" w:rsidP="00E30FBE">
      <w:pPr>
        <w:rPr>
          <w:rFonts w:cs="Times New Roman"/>
          <w:szCs w:val="24"/>
        </w:rPr>
      </w:pPr>
    </w:p>
    <w:p w14:paraId="6EADACE8" w14:textId="17CF35FF" w:rsidR="00E30FBE" w:rsidRPr="00E30FBE" w:rsidRDefault="00E30FBE" w:rsidP="00E30FBE">
      <w:pPr>
        <w:rPr>
          <w:rFonts w:cs="Times New Roman"/>
          <w:szCs w:val="24"/>
        </w:rPr>
      </w:pPr>
    </w:p>
    <w:p w14:paraId="035738E7" w14:textId="442EB169" w:rsidR="00E30FBE" w:rsidRPr="00E30FBE" w:rsidRDefault="00E30FBE" w:rsidP="00E30FBE">
      <w:pPr>
        <w:rPr>
          <w:rFonts w:cs="Times New Roman"/>
          <w:szCs w:val="24"/>
        </w:rPr>
      </w:pPr>
    </w:p>
    <w:p w14:paraId="4E58EB86" w14:textId="4450607A" w:rsidR="00E30FBE" w:rsidRPr="00E30FBE" w:rsidRDefault="00E30FBE" w:rsidP="00E30FBE">
      <w:pPr>
        <w:rPr>
          <w:rFonts w:cs="Times New Roman"/>
          <w:szCs w:val="24"/>
        </w:rPr>
      </w:pPr>
    </w:p>
    <w:p w14:paraId="5A91F844" w14:textId="2CEE41A4" w:rsidR="00E30FBE" w:rsidRPr="00E30FBE" w:rsidRDefault="00E30FBE" w:rsidP="00E30FBE">
      <w:pPr>
        <w:rPr>
          <w:rFonts w:cs="Times New Roman"/>
          <w:szCs w:val="24"/>
        </w:rPr>
      </w:pPr>
    </w:p>
    <w:p w14:paraId="4B58EA7F" w14:textId="2D28F3A3" w:rsidR="00E30FBE" w:rsidRPr="00E30FBE" w:rsidRDefault="00E30FBE" w:rsidP="00E30FBE">
      <w:pPr>
        <w:rPr>
          <w:rFonts w:cs="Times New Roman"/>
          <w:szCs w:val="24"/>
        </w:rPr>
      </w:pPr>
    </w:p>
    <w:p w14:paraId="17178477" w14:textId="7C41914F" w:rsidR="00E30FBE" w:rsidRPr="00E30FBE" w:rsidRDefault="00E30FBE" w:rsidP="00E30FBE">
      <w:pPr>
        <w:rPr>
          <w:rFonts w:cs="Times New Roman"/>
          <w:szCs w:val="24"/>
        </w:rPr>
      </w:pPr>
    </w:p>
    <w:p w14:paraId="7A7079DC" w14:textId="47FFD7FF" w:rsidR="00E30FBE" w:rsidRPr="00E30FBE" w:rsidRDefault="00E30FBE" w:rsidP="00E30FBE">
      <w:pPr>
        <w:rPr>
          <w:rFonts w:cs="Times New Roman"/>
          <w:szCs w:val="24"/>
        </w:rPr>
      </w:pPr>
    </w:p>
    <w:p w14:paraId="3D0E1AD8" w14:textId="612895B3" w:rsidR="00E30FBE" w:rsidRPr="00E30FBE" w:rsidRDefault="00E30FBE" w:rsidP="00E30FBE">
      <w:pPr>
        <w:rPr>
          <w:rFonts w:cs="Times New Roman"/>
          <w:szCs w:val="24"/>
        </w:rPr>
      </w:pPr>
    </w:p>
    <w:p w14:paraId="6D03EDEF" w14:textId="4ACBD7F8" w:rsidR="00E30FBE" w:rsidRPr="00E30FBE" w:rsidRDefault="00E30FBE" w:rsidP="00E30FBE">
      <w:pPr>
        <w:rPr>
          <w:rFonts w:cs="Times New Roman"/>
          <w:szCs w:val="24"/>
        </w:rPr>
      </w:pPr>
    </w:p>
    <w:p w14:paraId="09291F89" w14:textId="09AB8777" w:rsidR="00E30FBE" w:rsidRPr="00E30FBE" w:rsidRDefault="00E30FBE" w:rsidP="00E30FBE">
      <w:pPr>
        <w:rPr>
          <w:rFonts w:cs="Times New Roman"/>
          <w:szCs w:val="24"/>
        </w:rPr>
      </w:pPr>
    </w:p>
    <w:p w14:paraId="147898A8" w14:textId="71850FE3" w:rsidR="00E30FBE" w:rsidRPr="00E30FBE" w:rsidRDefault="00E30FBE" w:rsidP="00E30FBE">
      <w:pPr>
        <w:rPr>
          <w:rFonts w:cs="Times New Roman"/>
          <w:szCs w:val="24"/>
        </w:rPr>
      </w:pPr>
    </w:p>
    <w:p w14:paraId="18BF73C6" w14:textId="03C93399" w:rsidR="00E30FBE" w:rsidRPr="00E30FBE" w:rsidRDefault="00E30FBE" w:rsidP="00E30FBE">
      <w:pPr>
        <w:rPr>
          <w:rFonts w:cs="Times New Roman"/>
          <w:szCs w:val="24"/>
        </w:rPr>
      </w:pPr>
    </w:p>
    <w:p w14:paraId="58CD1EB1" w14:textId="501F4949" w:rsidR="00E30FBE" w:rsidRPr="00E30FBE" w:rsidRDefault="00E30FBE" w:rsidP="00E30FBE">
      <w:pPr>
        <w:rPr>
          <w:rFonts w:cs="Times New Roman"/>
          <w:szCs w:val="24"/>
        </w:rPr>
      </w:pPr>
    </w:p>
    <w:p w14:paraId="5B4B5F51" w14:textId="7594928B" w:rsidR="00E30FBE" w:rsidRPr="00E30FBE" w:rsidRDefault="00E30FBE" w:rsidP="00E30FBE">
      <w:pPr>
        <w:rPr>
          <w:rFonts w:cs="Times New Roman"/>
          <w:szCs w:val="24"/>
        </w:rPr>
      </w:pPr>
    </w:p>
    <w:p w14:paraId="5FC6E2D1" w14:textId="6BF863BC" w:rsidR="00E30FBE" w:rsidRDefault="00E30FBE" w:rsidP="00E30FBE">
      <w:pPr>
        <w:rPr>
          <w:rFonts w:cs="Times New Roman"/>
          <w:szCs w:val="24"/>
        </w:rPr>
      </w:pPr>
    </w:p>
    <w:p w14:paraId="33170E25" w14:textId="16867C2F" w:rsidR="00E30FBE" w:rsidRPr="00E30FBE" w:rsidRDefault="00E30FBE" w:rsidP="00E30FBE">
      <w:pPr>
        <w:rPr>
          <w:rFonts w:cs="Times New Roman"/>
          <w:szCs w:val="24"/>
        </w:rPr>
      </w:pPr>
    </w:p>
    <w:p w14:paraId="4056C947" w14:textId="5C747717" w:rsidR="00E30FBE" w:rsidRDefault="00E30FBE" w:rsidP="00E30FBE">
      <w:pPr>
        <w:rPr>
          <w:rFonts w:cs="Times New Roman"/>
          <w:szCs w:val="24"/>
        </w:rPr>
      </w:pPr>
    </w:p>
    <w:p w14:paraId="7B09A670" w14:textId="3C4304E8" w:rsidR="00E30FBE" w:rsidRDefault="00E30FBE" w:rsidP="00E30FBE">
      <w:pPr>
        <w:rPr>
          <w:rFonts w:cs="Times New Roman"/>
          <w:szCs w:val="24"/>
        </w:rPr>
      </w:pPr>
    </w:p>
    <w:p w14:paraId="7220199C" w14:textId="54837400" w:rsidR="00E30FBE" w:rsidRPr="00E30FBE" w:rsidRDefault="00E30FBE" w:rsidP="00E30FBE">
      <w:pPr>
        <w:tabs>
          <w:tab w:val="left" w:pos="5490"/>
        </w:tabs>
        <w:rPr>
          <w:rFonts w:cs="Times New Roman"/>
          <w:szCs w:val="24"/>
        </w:rPr>
      </w:pPr>
      <w:r>
        <w:rPr>
          <w:rFonts w:cs="Times New Roman"/>
          <w:szCs w:val="24"/>
        </w:rPr>
        <w:tab/>
      </w:r>
    </w:p>
    <w:sectPr w:rsidR="00E30FBE" w:rsidRPr="00E30FBE" w:rsidSect="00A730B7">
      <w:footerReference w:type="default" r:id="rId8"/>
      <w:pgSz w:w="11910" w:h="16840"/>
      <w:pgMar w:top="1418" w:right="1418" w:bottom="1418" w:left="1418" w:header="0"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B8F1" w14:textId="77777777" w:rsidR="00CB0E30" w:rsidRDefault="00CB0E30">
      <w:r>
        <w:separator/>
      </w:r>
    </w:p>
  </w:endnote>
  <w:endnote w:type="continuationSeparator" w:id="0">
    <w:p w14:paraId="60A2222A" w14:textId="77777777" w:rsidR="00CB0E30" w:rsidRDefault="00CB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1A0E" w14:textId="0897DA3F" w:rsidR="002D7796" w:rsidRDefault="002D779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17C6" w14:textId="77777777" w:rsidR="00CB0E30" w:rsidRDefault="00CB0E30">
      <w:r>
        <w:separator/>
      </w:r>
    </w:p>
  </w:footnote>
  <w:footnote w:type="continuationSeparator" w:id="0">
    <w:p w14:paraId="09852D78" w14:textId="77777777" w:rsidR="00CB0E30" w:rsidRDefault="00CB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5032"/>
    <w:multiLevelType w:val="hybridMultilevel"/>
    <w:tmpl w:val="A9EC5E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73996"/>
    <w:multiLevelType w:val="hybridMultilevel"/>
    <w:tmpl w:val="46CEAC5E"/>
    <w:lvl w:ilvl="0" w:tplc="21E4AC08">
      <w:start w:val="1"/>
      <w:numFmt w:val="decimal"/>
      <w:lvlText w:val="%1."/>
      <w:lvlJc w:val="left"/>
      <w:pPr>
        <w:ind w:left="543" w:hanging="360"/>
      </w:pPr>
      <w:rPr>
        <w:rFonts w:hint="default"/>
        <w:b/>
        <w:bCs w:val="0"/>
        <w:i w:val="0"/>
        <w:iCs w:val="0"/>
        <w:spacing w:val="-1"/>
        <w:w w:val="99"/>
        <w:sz w:val="24"/>
        <w:szCs w:val="20"/>
        <w:lang w:val="tr-TR" w:eastAsia="en-US" w:bidi="ar-SA"/>
      </w:rPr>
    </w:lvl>
    <w:lvl w:ilvl="1" w:tplc="26669E90">
      <w:start w:val="1"/>
      <w:numFmt w:val="lowerLetter"/>
      <w:lvlText w:val="%2."/>
      <w:lvlJc w:val="left"/>
      <w:pPr>
        <w:ind w:left="1249" w:hanging="360"/>
      </w:pPr>
      <w:rPr>
        <w:rFonts w:ascii="Times New Roman" w:hAnsi="Times New Roman" w:cs="Arial" w:hint="default"/>
        <w:b w:val="0"/>
        <w:bCs w:val="0"/>
        <w:i w:val="0"/>
        <w:iCs w:val="0"/>
        <w:spacing w:val="-1"/>
        <w:w w:val="99"/>
        <w:sz w:val="24"/>
        <w:szCs w:val="20"/>
        <w:lang w:val="tr-TR" w:eastAsia="en-US" w:bidi="ar-SA"/>
      </w:rPr>
    </w:lvl>
    <w:lvl w:ilvl="2" w:tplc="9E68AC0E">
      <w:numFmt w:val="bullet"/>
      <w:lvlText w:val="•"/>
      <w:lvlJc w:val="left"/>
      <w:pPr>
        <w:ind w:left="2138" w:hanging="360"/>
      </w:pPr>
      <w:rPr>
        <w:rFonts w:hint="default"/>
        <w:lang w:val="tr-TR" w:eastAsia="en-US" w:bidi="ar-SA"/>
      </w:rPr>
    </w:lvl>
    <w:lvl w:ilvl="3" w:tplc="37A8AF4C">
      <w:numFmt w:val="bullet"/>
      <w:lvlText w:val="•"/>
      <w:lvlJc w:val="left"/>
      <w:pPr>
        <w:ind w:left="3036" w:hanging="360"/>
      </w:pPr>
      <w:rPr>
        <w:rFonts w:hint="default"/>
        <w:lang w:val="tr-TR" w:eastAsia="en-US" w:bidi="ar-SA"/>
      </w:rPr>
    </w:lvl>
    <w:lvl w:ilvl="4" w:tplc="61E041F6">
      <w:numFmt w:val="bullet"/>
      <w:lvlText w:val="•"/>
      <w:lvlJc w:val="left"/>
      <w:pPr>
        <w:ind w:left="3935" w:hanging="360"/>
      </w:pPr>
      <w:rPr>
        <w:rFonts w:hint="default"/>
        <w:lang w:val="tr-TR" w:eastAsia="en-US" w:bidi="ar-SA"/>
      </w:rPr>
    </w:lvl>
    <w:lvl w:ilvl="5" w:tplc="0D084456">
      <w:numFmt w:val="bullet"/>
      <w:lvlText w:val="•"/>
      <w:lvlJc w:val="left"/>
      <w:pPr>
        <w:ind w:left="4833" w:hanging="360"/>
      </w:pPr>
      <w:rPr>
        <w:rFonts w:hint="default"/>
        <w:lang w:val="tr-TR" w:eastAsia="en-US" w:bidi="ar-SA"/>
      </w:rPr>
    </w:lvl>
    <w:lvl w:ilvl="6" w:tplc="E9F61432">
      <w:numFmt w:val="bullet"/>
      <w:lvlText w:val="•"/>
      <w:lvlJc w:val="left"/>
      <w:pPr>
        <w:ind w:left="5732" w:hanging="360"/>
      </w:pPr>
      <w:rPr>
        <w:rFonts w:hint="default"/>
        <w:lang w:val="tr-TR" w:eastAsia="en-US" w:bidi="ar-SA"/>
      </w:rPr>
    </w:lvl>
    <w:lvl w:ilvl="7" w:tplc="003675DE">
      <w:numFmt w:val="bullet"/>
      <w:lvlText w:val="•"/>
      <w:lvlJc w:val="left"/>
      <w:pPr>
        <w:ind w:left="6630" w:hanging="360"/>
      </w:pPr>
      <w:rPr>
        <w:rFonts w:hint="default"/>
        <w:lang w:val="tr-TR" w:eastAsia="en-US" w:bidi="ar-SA"/>
      </w:rPr>
    </w:lvl>
    <w:lvl w:ilvl="8" w:tplc="3EAEE990">
      <w:numFmt w:val="bullet"/>
      <w:lvlText w:val="•"/>
      <w:lvlJc w:val="left"/>
      <w:pPr>
        <w:ind w:left="7529" w:hanging="360"/>
      </w:pPr>
      <w:rPr>
        <w:rFonts w:hint="default"/>
        <w:lang w:val="tr-TR" w:eastAsia="en-US" w:bidi="ar-SA"/>
      </w:rPr>
    </w:lvl>
  </w:abstractNum>
  <w:abstractNum w:abstractNumId="2" w15:restartNumberingAfterBreak="0">
    <w:nsid w:val="25167A18"/>
    <w:multiLevelType w:val="hybridMultilevel"/>
    <w:tmpl w:val="125A83FA"/>
    <w:lvl w:ilvl="0" w:tplc="041F000F">
      <w:start w:val="1"/>
      <w:numFmt w:val="decimal"/>
      <w:lvlText w:val="%1."/>
      <w:lvlJc w:val="left"/>
      <w:pPr>
        <w:ind w:left="1196" w:hanging="360"/>
      </w:p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3" w15:restartNumberingAfterBreak="0">
    <w:nsid w:val="2A7E689C"/>
    <w:multiLevelType w:val="hybridMultilevel"/>
    <w:tmpl w:val="0EF2C4CA"/>
    <w:lvl w:ilvl="0" w:tplc="4A1EBCF2">
      <w:start w:val="2"/>
      <w:numFmt w:val="decimal"/>
      <w:lvlText w:val="(%1)"/>
      <w:lvlJc w:val="left"/>
      <w:pPr>
        <w:ind w:left="903" w:hanging="360"/>
      </w:pPr>
      <w:rPr>
        <w:rFonts w:hint="default"/>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4" w15:restartNumberingAfterBreak="0">
    <w:nsid w:val="2E413984"/>
    <w:multiLevelType w:val="hybridMultilevel"/>
    <w:tmpl w:val="AC4C762A"/>
    <w:lvl w:ilvl="0" w:tplc="B948B7CE">
      <w:start w:val="1"/>
      <w:numFmt w:val="decimal"/>
      <w:lvlText w:val="%1."/>
      <w:lvlJc w:val="left"/>
      <w:pPr>
        <w:ind w:left="798" w:hanging="353"/>
      </w:pPr>
      <w:rPr>
        <w:rFonts w:hint="default"/>
        <w:b w:val="0"/>
        <w:bCs w:val="0"/>
        <w:i w:val="0"/>
        <w:iCs w:val="0"/>
        <w:spacing w:val="-1"/>
        <w:w w:val="99"/>
        <w:sz w:val="24"/>
        <w:szCs w:val="20"/>
        <w:lang w:val="tr-TR" w:eastAsia="en-US" w:bidi="ar-SA"/>
      </w:rPr>
    </w:lvl>
    <w:lvl w:ilvl="1" w:tplc="26669E90">
      <w:start w:val="1"/>
      <w:numFmt w:val="lowerLetter"/>
      <w:lvlText w:val="%2."/>
      <w:lvlJc w:val="left"/>
      <w:pPr>
        <w:ind w:left="1093" w:hanging="226"/>
      </w:pPr>
      <w:rPr>
        <w:rFonts w:ascii="Times New Roman" w:hAnsi="Times New Roman" w:cs="Arial" w:hint="default"/>
        <w:b w:val="0"/>
        <w:bCs w:val="0"/>
        <w:i w:val="0"/>
        <w:iCs w:val="0"/>
        <w:spacing w:val="-1"/>
        <w:w w:val="99"/>
        <w:sz w:val="24"/>
        <w:szCs w:val="20"/>
        <w:lang w:val="tr-TR" w:eastAsia="en-US" w:bidi="ar-SA"/>
      </w:rPr>
    </w:lvl>
    <w:lvl w:ilvl="2" w:tplc="82DCA914">
      <w:numFmt w:val="bullet"/>
      <w:lvlText w:val="•"/>
      <w:lvlJc w:val="left"/>
      <w:pPr>
        <w:ind w:left="1100" w:hanging="226"/>
      </w:pPr>
      <w:rPr>
        <w:rFonts w:hint="default"/>
        <w:lang w:val="tr-TR" w:eastAsia="en-US" w:bidi="ar-SA"/>
      </w:rPr>
    </w:lvl>
    <w:lvl w:ilvl="3" w:tplc="D4EAB904">
      <w:numFmt w:val="bullet"/>
      <w:lvlText w:val="•"/>
      <w:lvlJc w:val="left"/>
      <w:pPr>
        <w:ind w:left="1220" w:hanging="226"/>
      </w:pPr>
      <w:rPr>
        <w:rFonts w:hint="default"/>
        <w:lang w:val="tr-TR" w:eastAsia="en-US" w:bidi="ar-SA"/>
      </w:rPr>
    </w:lvl>
    <w:lvl w:ilvl="4" w:tplc="83A249CE">
      <w:numFmt w:val="bullet"/>
      <w:lvlText w:val="•"/>
      <w:lvlJc w:val="left"/>
      <w:pPr>
        <w:ind w:left="2378" w:hanging="226"/>
      </w:pPr>
      <w:rPr>
        <w:rFonts w:hint="default"/>
        <w:lang w:val="tr-TR" w:eastAsia="en-US" w:bidi="ar-SA"/>
      </w:rPr>
    </w:lvl>
    <w:lvl w:ilvl="5" w:tplc="F8CC3BBE">
      <w:numFmt w:val="bullet"/>
      <w:lvlText w:val="•"/>
      <w:lvlJc w:val="left"/>
      <w:pPr>
        <w:ind w:left="3536" w:hanging="226"/>
      </w:pPr>
      <w:rPr>
        <w:rFonts w:hint="default"/>
        <w:lang w:val="tr-TR" w:eastAsia="en-US" w:bidi="ar-SA"/>
      </w:rPr>
    </w:lvl>
    <w:lvl w:ilvl="6" w:tplc="75DCDF38">
      <w:numFmt w:val="bullet"/>
      <w:lvlText w:val="•"/>
      <w:lvlJc w:val="left"/>
      <w:pPr>
        <w:ind w:left="4694" w:hanging="226"/>
      </w:pPr>
      <w:rPr>
        <w:rFonts w:hint="default"/>
        <w:lang w:val="tr-TR" w:eastAsia="en-US" w:bidi="ar-SA"/>
      </w:rPr>
    </w:lvl>
    <w:lvl w:ilvl="7" w:tplc="2B76B424">
      <w:numFmt w:val="bullet"/>
      <w:lvlText w:val="•"/>
      <w:lvlJc w:val="left"/>
      <w:pPr>
        <w:ind w:left="5852" w:hanging="226"/>
      </w:pPr>
      <w:rPr>
        <w:rFonts w:hint="default"/>
        <w:lang w:val="tr-TR" w:eastAsia="en-US" w:bidi="ar-SA"/>
      </w:rPr>
    </w:lvl>
    <w:lvl w:ilvl="8" w:tplc="698CB48A">
      <w:numFmt w:val="bullet"/>
      <w:lvlText w:val="•"/>
      <w:lvlJc w:val="left"/>
      <w:pPr>
        <w:ind w:left="7010" w:hanging="226"/>
      </w:pPr>
      <w:rPr>
        <w:rFonts w:hint="default"/>
        <w:lang w:val="tr-TR" w:eastAsia="en-US" w:bidi="ar-SA"/>
      </w:rPr>
    </w:lvl>
  </w:abstractNum>
  <w:abstractNum w:abstractNumId="5" w15:restartNumberingAfterBreak="0">
    <w:nsid w:val="35F663F8"/>
    <w:multiLevelType w:val="hybridMultilevel"/>
    <w:tmpl w:val="FE3616C4"/>
    <w:lvl w:ilvl="0" w:tplc="9F0E426A">
      <w:start w:val="1"/>
      <w:numFmt w:val="lowerLetter"/>
      <w:lvlText w:val="%1)"/>
      <w:lvlJc w:val="left"/>
      <w:pPr>
        <w:ind w:left="1056" w:hanging="233"/>
      </w:pPr>
      <w:rPr>
        <w:rFonts w:ascii="Arial" w:eastAsia="Arial" w:hAnsi="Arial" w:cs="Arial" w:hint="default"/>
        <w:b w:val="0"/>
        <w:bCs w:val="0"/>
        <w:i w:val="0"/>
        <w:iCs w:val="0"/>
        <w:spacing w:val="-1"/>
        <w:w w:val="99"/>
        <w:sz w:val="20"/>
        <w:szCs w:val="20"/>
        <w:lang w:val="tr-TR" w:eastAsia="en-US" w:bidi="ar-SA"/>
      </w:rPr>
    </w:lvl>
    <w:lvl w:ilvl="1" w:tplc="43045308">
      <w:numFmt w:val="bullet"/>
      <w:lvlText w:val="•"/>
      <w:lvlJc w:val="left"/>
      <w:pPr>
        <w:ind w:left="1886" w:hanging="233"/>
      </w:pPr>
      <w:rPr>
        <w:rFonts w:hint="default"/>
        <w:lang w:val="tr-TR" w:eastAsia="en-US" w:bidi="ar-SA"/>
      </w:rPr>
    </w:lvl>
    <w:lvl w:ilvl="2" w:tplc="E4088A34">
      <w:numFmt w:val="bullet"/>
      <w:lvlText w:val="•"/>
      <w:lvlJc w:val="left"/>
      <w:pPr>
        <w:ind w:left="2713" w:hanging="233"/>
      </w:pPr>
      <w:rPr>
        <w:rFonts w:hint="default"/>
        <w:lang w:val="tr-TR" w:eastAsia="en-US" w:bidi="ar-SA"/>
      </w:rPr>
    </w:lvl>
    <w:lvl w:ilvl="3" w:tplc="8676DB28">
      <w:numFmt w:val="bullet"/>
      <w:lvlText w:val="•"/>
      <w:lvlJc w:val="left"/>
      <w:pPr>
        <w:ind w:left="3539" w:hanging="233"/>
      </w:pPr>
      <w:rPr>
        <w:rFonts w:hint="default"/>
        <w:lang w:val="tr-TR" w:eastAsia="en-US" w:bidi="ar-SA"/>
      </w:rPr>
    </w:lvl>
    <w:lvl w:ilvl="4" w:tplc="3FA60CB0">
      <w:numFmt w:val="bullet"/>
      <w:lvlText w:val="•"/>
      <w:lvlJc w:val="left"/>
      <w:pPr>
        <w:ind w:left="4366" w:hanging="233"/>
      </w:pPr>
      <w:rPr>
        <w:rFonts w:hint="default"/>
        <w:lang w:val="tr-TR" w:eastAsia="en-US" w:bidi="ar-SA"/>
      </w:rPr>
    </w:lvl>
    <w:lvl w:ilvl="5" w:tplc="16D8A7EE">
      <w:numFmt w:val="bullet"/>
      <w:lvlText w:val="•"/>
      <w:lvlJc w:val="left"/>
      <w:pPr>
        <w:ind w:left="5193" w:hanging="233"/>
      </w:pPr>
      <w:rPr>
        <w:rFonts w:hint="default"/>
        <w:lang w:val="tr-TR" w:eastAsia="en-US" w:bidi="ar-SA"/>
      </w:rPr>
    </w:lvl>
    <w:lvl w:ilvl="6" w:tplc="CC4298C0">
      <w:numFmt w:val="bullet"/>
      <w:lvlText w:val="•"/>
      <w:lvlJc w:val="left"/>
      <w:pPr>
        <w:ind w:left="6019" w:hanging="233"/>
      </w:pPr>
      <w:rPr>
        <w:rFonts w:hint="default"/>
        <w:lang w:val="tr-TR" w:eastAsia="en-US" w:bidi="ar-SA"/>
      </w:rPr>
    </w:lvl>
    <w:lvl w:ilvl="7" w:tplc="847883EE">
      <w:numFmt w:val="bullet"/>
      <w:lvlText w:val="•"/>
      <w:lvlJc w:val="left"/>
      <w:pPr>
        <w:ind w:left="6846" w:hanging="233"/>
      </w:pPr>
      <w:rPr>
        <w:rFonts w:hint="default"/>
        <w:lang w:val="tr-TR" w:eastAsia="en-US" w:bidi="ar-SA"/>
      </w:rPr>
    </w:lvl>
    <w:lvl w:ilvl="8" w:tplc="DD00C242">
      <w:numFmt w:val="bullet"/>
      <w:lvlText w:val="•"/>
      <w:lvlJc w:val="left"/>
      <w:pPr>
        <w:ind w:left="7673" w:hanging="233"/>
      </w:pPr>
      <w:rPr>
        <w:rFonts w:hint="default"/>
        <w:lang w:val="tr-TR" w:eastAsia="en-US" w:bidi="ar-SA"/>
      </w:rPr>
    </w:lvl>
  </w:abstractNum>
  <w:abstractNum w:abstractNumId="6" w15:restartNumberingAfterBreak="0">
    <w:nsid w:val="41B332DB"/>
    <w:multiLevelType w:val="hybridMultilevel"/>
    <w:tmpl w:val="38C09C62"/>
    <w:lvl w:ilvl="0" w:tplc="4D6444BC">
      <w:start w:val="12"/>
      <w:numFmt w:val="decimal"/>
      <w:lvlText w:val="%1."/>
      <w:lvlJc w:val="left"/>
      <w:pPr>
        <w:ind w:left="243" w:hanging="370"/>
      </w:pPr>
      <w:rPr>
        <w:rFonts w:ascii="Arial" w:eastAsia="Arial" w:hAnsi="Arial" w:cs="Arial" w:hint="default"/>
        <w:b/>
        <w:bCs/>
        <w:i w:val="0"/>
        <w:iCs w:val="0"/>
        <w:color w:val="C00000"/>
        <w:spacing w:val="-1"/>
        <w:w w:val="100"/>
        <w:sz w:val="22"/>
        <w:szCs w:val="22"/>
        <w:lang w:val="tr-TR" w:eastAsia="en-US" w:bidi="ar-SA"/>
      </w:rPr>
    </w:lvl>
    <w:lvl w:ilvl="1" w:tplc="C3C85A36">
      <w:start w:val="12"/>
      <w:numFmt w:val="decimal"/>
      <w:lvlText w:val="%2."/>
      <w:lvlJc w:val="left"/>
      <w:pPr>
        <w:ind w:left="709" w:hanging="406"/>
      </w:pPr>
      <w:rPr>
        <w:rFonts w:ascii="Times New Roman" w:hAnsi="Times New Roman" w:cs="Arial" w:hint="default"/>
        <w:b w:val="0"/>
        <w:bCs w:val="0"/>
        <w:i w:val="0"/>
        <w:iCs w:val="0"/>
        <w:caps w:val="0"/>
        <w:strike w:val="0"/>
        <w:dstrike w:val="0"/>
        <w:vanish w:val="0"/>
        <w:w w:val="99"/>
        <w:sz w:val="24"/>
        <w:szCs w:val="20"/>
        <w:vertAlign w:val="baseline"/>
        <w:lang w:val="tr-TR" w:eastAsia="en-US" w:bidi="ar-SA"/>
      </w:rPr>
    </w:lvl>
    <w:lvl w:ilvl="2" w:tplc="7FB6F12A">
      <w:numFmt w:val="bullet"/>
      <w:lvlText w:val="•"/>
      <w:lvlJc w:val="left"/>
      <w:pPr>
        <w:ind w:left="1647" w:hanging="406"/>
      </w:pPr>
      <w:rPr>
        <w:rFonts w:hint="default"/>
        <w:lang w:val="tr-TR" w:eastAsia="en-US" w:bidi="ar-SA"/>
      </w:rPr>
    </w:lvl>
    <w:lvl w:ilvl="3" w:tplc="8B223DEC">
      <w:numFmt w:val="bullet"/>
      <w:lvlText w:val="•"/>
      <w:lvlJc w:val="left"/>
      <w:pPr>
        <w:ind w:left="2577" w:hanging="406"/>
      </w:pPr>
      <w:rPr>
        <w:rFonts w:hint="default"/>
        <w:lang w:val="tr-TR" w:eastAsia="en-US" w:bidi="ar-SA"/>
      </w:rPr>
    </w:lvl>
    <w:lvl w:ilvl="4" w:tplc="06A099A0">
      <w:numFmt w:val="bullet"/>
      <w:lvlText w:val="•"/>
      <w:lvlJc w:val="left"/>
      <w:pPr>
        <w:ind w:left="3506" w:hanging="406"/>
      </w:pPr>
      <w:rPr>
        <w:rFonts w:hint="default"/>
        <w:lang w:val="tr-TR" w:eastAsia="en-US" w:bidi="ar-SA"/>
      </w:rPr>
    </w:lvl>
    <w:lvl w:ilvl="5" w:tplc="1B98137A">
      <w:numFmt w:val="bullet"/>
      <w:lvlText w:val="•"/>
      <w:lvlJc w:val="left"/>
      <w:pPr>
        <w:ind w:left="4436" w:hanging="406"/>
      </w:pPr>
      <w:rPr>
        <w:rFonts w:hint="default"/>
        <w:lang w:val="tr-TR" w:eastAsia="en-US" w:bidi="ar-SA"/>
      </w:rPr>
    </w:lvl>
    <w:lvl w:ilvl="6" w:tplc="A6883E54">
      <w:numFmt w:val="bullet"/>
      <w:lvlText w:val="•"/>
      <w:lvlJc w:val="left"/>
      <w:pPr>
        <w:ind w:left="5366" w:hanging="406"/>
      </w:pPr>
      <w:rPr>
        <w:rFonts w:hint="default"/>
        <w:lang w:val="tr-TR" w:eastAsia="en-US" w:bidi="ar-SA"/>
      </w:rPr>
    </w:lvl>
    <w:lvl w:ilvl="7" w:tplc="86001CF6">
      <w:numFmt w:val="bullet"/>
      <w:lvlText w:val="•"/>
      <w:lvlJc w:val="left"/>
      <w:pPr>
        <w:ind w:left="6295" w:hanging="406"/>
      </w:pPr>
      <w:rPr>
        <w:rFonts w:hint="default"/>
        <w:lang w:val="tr-TR" w:eastAsia="en-US" w:bidi="ar-SA"/>
      </w:rPr>
    </w:lvl>
    <w:lvl w:ilvl="8" w:tplc="76225010">
      <w:numFmt w:val="bullet"/>
      <w:lvlText w:val="•"/>
      <w:lvlJc w:val="left"/>
      <w:pPr>
        <w:ind w:left="7225" w:hanging="406"/>
      </w:pPr>
      <w:rPr>
        <w:rFonts w:hint="default"/>
        <w:lang w:val="tr-TR" w:eastAsia="en-US" w:bidi="ar-SA"/>
      </w:rPr>
    </w:lvl>
  </w:abstractNum>
  <w:abstractNum w:abstractNumId="7" w15:restartNumberingAfterBreak="0">
    <w:nsid w:val="42B27598"/>
    <w:multiLevelType w:val="hybridMultilevel"/>
    <w:tmpl w:val="5976768E"/>
    <w:lvl w:ilvl="0" w:tplc="C762B0E2">
      <w:start w:val="1"/>
      <w:numFmt w:val="lowerLetter"/>
      <w:lvlText w:val="%1)"/>
      <w:lvlJc w:val="left"/>
      <w:pPr>
        <w:ind w:left="1053" w:hanging="360"/>
      </w:pPr>
      <w:rPr>
        <w:rFonts w:hint="default"/>
      </w:rPr>
    </w:lvl>
    <w:lvl w:ilvl="1" w:tplc="041F0019">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8" w15:restartNumberingAfterBreak="0">
    <w:nsid w:val="48A77254"/>
    <w:multiLevelType w:val="hybridMultilevel"/>
    <w:tmpl w:val="AF363DE0"/>
    <w:lvl w:ilvl="0" w:tplc="0AE2EFC8">
      <w:start w:val="1"/>
      <w:numFmt w:val="decimal"/>
      <w:lvlText w:val="%1."/>
      <w:lvlJc w:val="left"/>
      <w:pPr>
        <w:ind w:left="951" w:hanging="356"/>
      </w:pPr>
      <w:rPr>
        <w:rFonts w:ascii="Arial" w:eastAsia="Arial" w:hAnsi="Arial" w:cs="Arial" w:hint="default"/>
        <w:b w:val="0"/>
        <w:bCs w:val="0"/>
        <w:i w:val="0"/>
        <w:iCs w:val="0"/>
        <w:spacing w:val="-1"/>
        <w:w w:val="99"/>
        <w:sz w:val="20"/>
        <w:szCs w:val="20"/>
        <w:lang w:val="tr-TR" w:eastAsia="en-US" w:bidi="ar-SA"/>
      </w:rPr>
    </w:lvl>
    <w:lvl w:ilvl="1" w:tplc="7AD81108">
      <w:start w:val="1"/>
      <w:numFmt w:val="lowerLetter"/>
      <w:lvlText w:val="%2."/>
      <w:lvlJc w:val="left"/>
      <w:pPr>
        <w:ind w:left="1674" w:hanging="358"/>
      </w:pPr>
      <w:rPr>
        <w:rFonts w:ascii="Arial" w:eastAsia="Arial" w:hAnsi="Arial" w:cs="Arial" w:hint="default"/>
        <w:b w:val="0"/>
        <w:bCs w:val="0"/>
        <w:i w:val="0"/>
        <w:iCs w:val="0"/>
        <w:spacing w:val="-1"/>
        <w:w w:val="99"/>
        <w:sz w:val="20"/>
        <w:szCs w:val="20"/>
        <w:lang w:val="tr-TR" w:eastAsia="en-US" w:bidi="ar-SA"/>
      </w:rPr>
    </w:lvl>
    <w:lvl w:ilvl="2" w:tplc="AF6A0C06">
      <w:numFmt w:val="bullet"/>
      <w:lvlText w:val="•"/>
      <w:lvlJc w:val="left"/>
      <w:pPr>
        <w:ind w:left="2529" w:hanging="358"/>
      </w:pPr>
      <w:rPr>
        <w:rFonts w:hint="default"/>
        <w:lang w:val="tr-TR" w:eastAsia="en-US" w:bidi="ar-SA"/>
      </w:rPr>
    </w:lvl>
    <w:lvl w:ilvl="3" w:tplc="826CCF64">
      <w:numFmt w:val="bullet"/>
      <w:lvlText w:val="•"/>
      <w:lvlJc w:val="left"/>
      <w:pPr>
        <w:ind w:left="3379" w:hanging="358"/>
      </w:pPr>
      <w:rPr>
        <w:rFonts w:hint="default"/>
        <w:lang w:val="tr-TR" w:eastAsia="en-US" w:bidi="ar-SA"/>
      </w:rPr>
    </w:lvl>
    <w:lvl w:ilvl="4" w:tplc="DD7805F4">
      <w:numFmt w:val="bullet"/>
      <w:lvlText w:val="•"/>
      <w:lvlJc w:val="left"/>
      <w:pPr>
        <w:ind w:left="4228" w:hanging="358"/>
      </w:pPr>
      <w:rPr>
        <w:rFonts w:hint="default"/>
        <w:lang w:val="tr-TR" w:eastAsia="en-US" w:bidi="ar-SA"/>
      </w:rPr>
    </w:lvl>
    <w:lvl w:ilvl="5" w:tplc="CC74F270">
      <w:numFmt w:val="bullet"/>
      <w:lvlText w:val="•"/>
      <w:lvlJc w:val="left"/>
      <w:pPr>
        <w:ind w:left="5078" w:hanging="358"/>
      </w:pPr>
      <w:rPr>
        <w:rFonts w:hint="default"/>
        <w:lang w:val="tr-TR" w:eastAsia="en-US" w:bidi="ar-SA"/>
      </w:rPr>
    </w:lvl>
    <w:lvl w:ilvl="6" w:tplc="69288328">
      <w:numFmt w:val="bullet"/>
      <w:lvlText w:val="•"/>
      <w:lvlJc w:val="left"/>
      <w:pPr>
        <w:ind w:left="5928" w:hanging="358"/>
      </w:pPr>
      <w:rPr>
        <w:rFonts w:hint="default"/>
        <w:lang w:val="tr-TR" w:eastAsia="en-US" w:bidi="ar-SA"/>
      </w:rPr>
    </w:lvl>
    <w:lvl w:ilvl="7" w:tplc="1674AA8A">
      <w:numFmt w:val="bullet"/>
      <w:lvlText w:val="•"/>
      <w:lvlJc w:val="left"/>
      <w:pPr>
        <w:ind w:left="6777" w:hanging="358"/>
      </w:pPr>
      <w:rPr>
        <w:rFonts w:hint="default"/>
        <w:lang w:val="tr-TR" w:eastAsia="en-US" w:bidi="ar-SA"/>
      </w:rPr>
    </w:lvl>
    <w:lvl w:ilvl="8" w:tplc="ED1E4B3A">
      <w:numFmt w:val="bullet"/>
      <w:lvlText w:val="•"/>
      <w:lvlJc w:val="left"/>
      <w:pPr>
        <w:ind w:left="7627" w:hanging="358"/>
      </w:pPr>
      <w:rPr>
        <w:rFonts w:hint="default"/>
        <w:lang w:val="tr-TR" w:eastAsia="en-US" w:bidi="ar-SA"/>
      </w:rPr>
    </w:lvl>
  </w:abstractNum>
  <w:abstractNum w:abstractNumId="9" w15:restartNumberingAfterBreak="0">
    <w:nsid w:val="500D4791"/>
    <w:multiLevelType w:val="hybridMultilevel"/>
    <w:tmpl w:val="DEAE5356"/>
    <w:lvl w:ilvl="0" w:tplc="E24AC512">
      <w:start w:val="3"/>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51880CC2"/>
    <w:multiLevelType w:val="hybridMultilevel"/>
    <w:tmpl w:val="37BA5AF2"/>
    <w:lvl w:ilvl="0" w:tplc="652A8220">
      <w:start w:val="1"/>
      <w:numFmt w:val="decimal"/>
      <w:lvlText w:val="%1."/>
      <w:lvlJc w:val="left"/>
      <w:pPr>
        <w:ind w:left="944" w:hanging="372"/>
      </w:pPr>
      <w:rPr>
        <w:rFonts w:ascii="Arial" w:eastAsia="Arial" w:hAnsi="Arial" w:cs="Arial" w:hint="default"/>
        <w:b w:val="0"/>
        <w:bCs w:val="0"/>
        <w:i w:val="0"/>
        <w:iCs w:val="0"/>
        <w:spacing w:val="-1"/>
        <w:w w:val="99"/>
        <w:sz w:val="20"/>
        <w:szCs w:val="20"/>
        <w:lang w:val="tr-TR" w:eastAsia="en-US" w:bidi="ar-SA"/>
      </w:rPr>
    </w:lvl>
    <w:lvl w:ilvl="1" w:tplc="64FA3C32">
      <w:numFmt w:val="bullet"/>
      <w:lvlText w:val="•"/>
      <w:lvlJc w:val="left"/>
      <w:pPr>
        <w:ind w:left="1778" w:hanging="372"/>
      </w:pPr>
      <w:rPr>
        <w:rFonts w:hint="default"/>
        <w:lang w:val="tr-TR" w:eastAsia="en-US" w:bidi="ar-SA"/>
      </w:rPr>
    </w:lvl>
    <w:lvl w:ilvl="2" w:tplc="D86A171E">
      <w:numFmt w:val="bullet"/>
      <w:lvlText w:val="•"/>
      <w:lvlJc w:val="left"/>
      <w:pPr>
        <w:ind w:left="2617" w:hanging="372"/>
      </w:pPr>
      <w:rPr>
        <w:rFonts w:hint="default"/>
        <w:lang w:val="tr-TR" w:eastAsia="en-US" w:bidi="ar-SA"/>
      </w:rPr>
    </w:lvl>
    <w:lvl w:ilvl="3" w:tplc="61128B84">
      <w:numFmt w:val="bullet"/>
      <w:lvlText w:val="•"/>
      <w:lvlJc w:val="left"/>
      <w:pPr>
        <w:ind w:left="3455" w:hanging="372"/>
      </w:pPr>
      <w:rPr>
        <w:rFonts w:hint="default"/>
        <w:lang w:val="tr-TR" w:eastAsia="en-US" w:bidi="ar-SA"/>
      </w:rPr>
    </w:lvl>
    <w:lvl w:ilvl="4" w:tplc="D6A07402">
      <w:numFmt w:val="bullet"/>
      <w:lvlText w:val="•"/>
      <w:lvlJc w:val="left"/>
      <w:pPr>
        <w:ind w:left="4294" w:hanging="372"/>
      </w:pPr>
      <w:rPr>
        <w:rFonts w:hint="default"/>
        <w:lang w:val="tr-TR" w:eastAsia="en-US" w:bidi="ar-SA"/>
      </w:rPr>
    </w:lvl>
    <w:lvl w:ilvl="5" w:tplc="0BDE8E8C">
      <w:numFmt w:val="bullet"/>
      <w:lvlText w:val="•"/>
      <w:lvlJc w:val="left"/>
      <w:pPr>
        <w:ind w:left="5133" w:hanging="372"/>
      </w:pPr>
      <w:rPr>
        <w:rFonts w:hint="default"/>
        <w:lang w:val="tr-TR" w:eastAsia="en-US" w:bidi="ar-SA"/>
      </w:rPr>
    </w:lvl>
    <w:lvl w:ilvl="6" w:tplc="07FC921E">
      <w:numFmt w:val="bullet"/>
      <w:lvlText w:val="•"/>
      <w:lvlJc w:val="left"/>
      <w:pPr>
        <w:ind w:left="5971" w:hanging="372"/>
      </w:pPr>
      <w:rPr>
        <w:rFonts w:hint="default"/>
        <w:lang w:val="tr-TR" w:eastAsia="en-US" w:bidi="ar-SA"/>
      </w:rPr>
    </w:lvl>
    <w:lvl w:ilvl="7" w:tplc="ED160186">
      <w:numFmt w:val="bullet"/>
      <w:lvlText w:val="•"/>
      <w:lvlJc w:val="left"/>
      <w:pPr>
        <w:ind w:left="6810" w:hanging="372"/>
      </w:pPr>
      <w:rPr>
        <w:rFonts w:hint="default"/>
        <w:lang w:val="tr-TR" w:eastAsia="en-US" w:bidi="ar-SA"/>
      </w:rPr>
    </w:lvl>
    <w:lvl w:ilvl="8" w:tplc="B43A92CE">
      <w:numFmt w:val="bullet"/>
      <w:lvlText w:val="•"/>
      <w:lvlJc w:val="left"/>
      <w:pPr>
        <w:ind w:left="7649" w:hanging="372"/>
      </w:pPr>
      <w:rPr>
        <w:rFonts w:hint="default"/>
        <w:lang w:val="tr-TR" w:eastAsia="en-US" w:bidi="ar-SA"/>
      </w:rPr>
    </w:lvl>
  </w:abstractNum>
  <w:abstractNum w:abstractNumId="11" w15:restartNumberingAfterBreak="0">
    <w:nsid w:val="5C5D1F7A"/>
    <w:multiLevelType w:val="hybridMultilevel"/>
    <w:tmpl w:val="6D167ED8"/>
    <w:lvl w:ilvl="0" w:tplc="0770939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2D30BE6"/>
    <w:multiLevelType w:val="hybridMultilevel"/>
    <w:tmpl w:val="6B8EB6FC"/>
    <w:lvl w:ilvl="0" w:tplc="041F000F">
      <w:start w:val="1"/>
      <w:numFmt w:val="decimal"/>
      <w:lvlText w:val="%1."/>
      <w:lvlJc w:val="left"/>
      <w:pPr>
        <w:ind w:left="2778" w:hanging="226"/>
      </w:pPr>
      <w:rPr>
        <w:rFonts w:hint="default"/>
        <w:b w:val="0"/>
        <w:bCs w:val="0"/>
        <w:i w:val="0"/>
        <w:iCs w:val="0"/>
        <w:spacing w:val="-1"/>
        <w:w w:val="99"/>
        <w:sz w:val="24"/>
        <w:szCs w:val="20"/>
      </w:rPr>
    </w:lvl>
    <w:lvl w:ilvl="1" w:tplc="041F0019" w:tentative="1">
      <w:start w:val="1"/>
      <w:numFmt w:val="lowerLetter"/>
      <w:lvlText w:val="%2."/>
      <w:lvlJc w:val="left"/>
      <w:pPr>
        <w:ind w:left="2912" w:hanging="360"/>
      </w:pPr>
    </w:lvl>
    <w:lvl w:ilvl="2" w:tplc="041F001B" w:tentative="1">
      <w:start w:val="1"/>
      <w:numFmt w:val="lowerRoman"/>
      <w:lvlText w:val="%3."/>
      <w:lvlJc w:val="right"/>
      <w:pPr>
        <w:ind w:left="3632" w:hanging="180"/>
      </w:pPr>
    </w:lvl>
    <w:lvl w:ilvl="3" w:tplc="041F000F" w:tentative="1">
      <w:start w:val="1"/>
      <w:numFmt w:val="decimal"/>
      <w:lvlText w:val="%4."/>
      <w:lvlJc w:val="left"/>
      <w:pPr>
        <w:ind w:left="4352" w:hanging="360"/>
      </w:pPr>
    </w:lvl>
    <w:lvl w:ilvl="4" w:tplc="041F0019" w:tentative="1">
      <w:start w:val="1"/>
      <w:numFmt w:val="lowerLetter"/>
      <w:lvlText w:val="%5."/>
      <w:lvlJc w:val="left"/>
      <w:pPr>
        <w:ind w:left="5072" w:hanging="360"/>
      </w:pPr>
    </w:lvl>
    <w:lvl w:ilvl="5" w:tplc="041F001B" w:tentative="1">
      <w:start w:val="1"/>
      <w:numFmt w:val="lowerRoman"/>
      <w:lvlText w:val="%6."/>
      <w:lvlJc w:val="right"/>
      <w:pPr>
        <w:ind w:left="5792" w:hanging="180"/>
      </w:pPr>
    </w:lvl>
    <w:lvl w:ilvl="6" w:tplc="041F000F" w:tentative="1">
      <w:start w:val="1"/>
      <w:numFmt w:val="decimal"/>
      <w:lvlText w:val="%7."/>
      <w:lvlJc w:val="left"/>
      <w:pPr>
        <w:ind w:left="6512" w:hanging="360"/>
      </w:pPr>
    </w:lvl>
    <w:lvl w:ilvl="7" w:tplc="041F0019" w:tentative="1">
      <w:start w:val="1"/>
      <w:numFmt w:val="lowerLetter"/>
      <w:lvlText w:val="%8."/>
      <w:lvlJc w:val="left"/>
      <w:pPr>
        <w:ind w:left="7232" w:hanging="360"/>
      </w:pPr>
    </w:lvl>
    <w:lvl w:ilvl="8" w:tplc="041F001B" w:tentative="1">
      <w:start w:val="1"/>
      <w:numFmt w:val="lowerRoman"/>
      <w:lvlText w:val="%9."/>
      <w:lvlJc w:val="right"/>
      <w:pPr>
        <w:ind w:left="7952" w:hanging="180"/>
      </w:pPr>
    </w:lvl>
  </w:abstractNum>
  <w:abstractNum w:abstractNumId="13" w15:restartNumberingAfterBreak="0">
    <w:nsid w:val="6CB53600"/>
    <w:multiLevelType w:val="hybridMultilevel"/>
    <w:tmpl w:val="D6AE7FFC"/>
    <w:lvl w:ilvl="0" w:tplc="6458D8E6">
      <w:start w:val="1"/>
      <w:numFmt w:val="decimal"/>
      <w:lvlText w:val="%1."/>
      <w:lvlJc w:val="left"/>
      <w:pPr>
        <w:ind w:left="836" w:hanging="360"/>
      </w:pPr>
      <w:rPr>
        <w:rFonts w:ascii="Arial" w:eastAsia="Arial" w:hAnsi="Arial" w:cs="Arial" w:hint="default"/>
        <w:b w:val="0"/>
        <w:bCs w:val="0"/>
        <w:i w:val="0"/>
        <w:iCs w:val="0"/>
        <w:spacing w:val="-1"/>
        <w:w w:val="99"/>
        <w:sz w:val="20"/>
        <w:szCs w:val="20"/>
        <w:lang w:val="tr-TR" w:eastAsia="en-US" w:bidi="ar-SA"/>
      </w:rPr>
    </w:lvl>
    <w:lvl w:ilvl="1" w:tplc="95AEB270">
      <w:start w:val="1"/>
      <w:numFmt w:val="lowerLetter"/>
      <w:lvlText w:val="%2."/>
      <w:lvlJc w:val="left"/>
      <w:pPr>
        <w:ind w:left="1556" w:hanging="360"/>
      </w:pPr>
      <w:rPr>
        <w:rFonts w:ascii="Arial" w:eastAsia="Arial" w:hAnsi="Arial" w:cs="Arial" w:hint="default"/>
        <w:b w:val="0"/>
        <w:bCs w:val="0"/>
        <w:i w:val="0"/>
        <w:iCs w:val="0"/>
        <w:spacing w:val="-1"/>
        <w:w w:val="99"/>
        <w:sz w:val="20"/>
        <w:szCs w:val="20"/>
        <w:lang w:val="tr-TR" w:eastAsia="en-US" w:bidi="ar-SA"/>
      </w:rPr>
    </w:lvl>
    <w:lvl w:ilvl="2" w:tplc="2ABA81F2">
      <w:numFmt w:val="bullet"/>
      <w:lvlText w:val="•"/>
      <w:lvlJc w:val="left"/>
      <w:pPr>
        <w:ind w:left="1560" w:hanging="360"/>
      </w:pPr>
      <w:rPr>
        <w:rFonts w:hint="default"/>
        <w:lang w:val="tr-TR" w:eastAsia="en-US" w:bidi="ar-SA"/>
      </w:rPr>
    </w:lvl>
    <w:lvl w:ilvl="3" w:tplc="93104810">
      <w:numFmt w:val="bullet"/>
      <w:lvlText w:val="•"/>
      <w:lvlJc w:val="left"/>
      <w:pPr>
        <w:ind w:left="2530" w:hanging="360"/>
      </w:pPr>
      <w:rPr>
        <w:rFonts w:hint="default"/>
        <w:lang w:val="tr-TR" w:eastAsia="en-US" w:bidi="ar-SA"/>
      </w:rPr>
    </w:lvl>
    <w:lvl w:ilvl="4" w:tplc="F84050D2">
      <w:numFmt w:val="bullet"/>
      <w:lvlText w:val="•"/>
      <w:lvlJc w:val="left"/>
      <w:pPr>
        <w:ind w:left="3501" w:hanging="360"/>
      </w:pPr>
      <w:rPr>
        <w:rFonts w:hint="default"/>
        <w:lang w:val="tr-TR" w:eastAsia="en-US" w:bidi="ar-SA"/>
      </w:rPr>
    </w:lvl>
    <w:lvl w:ilvl="5" w:tplc="14E60E76">
      <w:numFmt w:val="bullet"/>
      <w:lvlText w:val="•"/>
      <w:lvlJc w:val="left"/>
      <w:pPr>
        <w:ind w:left="4472" w:hanging="360"/>
      </w:pPr>
      <w:rPr>
        <w:rFonts w:hint="default"/>
        <w:lang w:val="tr-TR" w:eastAsia="en-US" w:bidi="ar-SA"/>
      </w:rPr>
    </w:lvl>
    <w:lvl w:ilvl="6" w:tplc="491E7264">
      <w:numFmt w:val="bullet"/>
      <w:lvlText w:val="•"/>
      <w:lvlJc w:val="left"/>
      <w:pPr>
        <w:ind w:left="5443" w:hanging="360"/>
      </w:pPr>
      <w:rPr>
        <w:rFonts w:hint="default"/>
        <w:lang w:val="tr-TR" w:eastAsia="en-US" w:bidi="ar-SA"/>
      </w:rPr>
    </w:lvl>
    <w:lvl w:ilvl="7" w:tplc="E65014E8">
      <w:numFmt w:val="bullet"/>
      <w:lvlText w:val="•"/>
      <w:lvlJc w:val="left"/>
      <w:pPr>
        <w:ind w:left="6414" w:hanging="360"/>
      </w:pPr>
      <w:rPr>
        <w:rFonts w:hint="default"/>
        <w:lang w:val="tr-TR" w:eastAsia="en-US" w:bidi="ar-SA"/>
      </w:rPr>
    </w:lvl>
    <w:lvl w:ilvl="8" w:tplc="64128546">
      <w:numFmt w:val="bullet"/>
      <w:lvlText w:val="•"/>
      <w:lvlJc w:val="left"/>
      <w:pPr>
        <w:ind w:left="7384" w:hanging="360"/>
      </w:pPr>
      <w:rPr>
        <w:rFonts w:hint="default"/>
        <w:lang w:val="tr-TR" w:eastAsia="en-US" w:bidi="ar-SA"/>
      </w:rPr>
    </w:lvl>
  </w:abstractNum>
  <w:abstractNum w:abstractNumId="14" w15:restartNumberingAfterBreak="0">
    <w:nsid w:val="6CEC6ACC"/>
    <w:multiLevelType w:val="hybridMultilevel"/>
    <w:tmpl w:val="E048ECBA"/>
    <w:lvl w:ilvl="0" w:tplc="9778625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EFA4C31"/>
    <w:multiLevelType w:val="hybridMultilevel"/>
    <w:tmpl w:val="D50EFF88"/>
    <w:lvl w:ilvl="0" w:tplc="7F4ABDEE">
      <w:start w:val="1"/>
      <w:numFmt w:val="lowerLetter"/>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16" w15:restartNumberingAfterBreak="0">
    <w:nsid w:val="71DB363F"/>
    <w:multiLevelType w:val="hybridMultilevel"/>
    <w:tmpl w:val="CED0BA6C"/>
    <w:lvl w:ilvl="0" w:tplc="F87A0764">
      <w:start w:val="4"/>
      <w:numFmt w:val="decimal"/>
      <w:lvlText w:val="(%1)"/>
      <w:lvlJc w:val="left"/>
      <w:pPr>
        <w:ind w:left="903" w:hanging="360"/>
      </w:pPr>
      <w:rPr>
        <w:rFonts w:hint="default"/>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17" w15:restartNumberingAfterBreak="0">
    <w:nsid w:val="764D27EC"/>
    <w:multiLevelType w:val="hybridMultilevel"/>
    <w:tmpl w:val="6B8EB6FC"/>
    <w:lvl w:ilvl="0" w:tplc="041F000F">
      <w:start w:val="1"/>
      <w:numFmt w:val="decimal"/>
      <w:lvlText w:val="%1."/>
      <w:lvlJc w:val="left"/>
      <w:pPr>
        <w:ind w:left="1306" w:hanging="226"/>
      </w:pPr>
      <w:rPr>
        <w:rFonts w:hint="default"/>
        <w:b w:val="0"/>
        <w:bCs w:val="0"/>
        <w:i w:val="0"/>
        <w:iCs w:val="0"/>
        <w:spacing w:val="-1"/>
        <w:w w:val="99"/>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0E14B7"/>
    <w:multiLevelType w:val="hybridMultilevel"/>
    <w:tmpl w:val="E8582E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9EF0D85"/>
    <w:multiLevelType w:val="hybridMultilevel"/>
    <w:tmpl w:val="47A28108"/>
    <w:lvl w:ilvl="0" w:tplc="751A00CA">
      <w:start w:val="1"/>
      <w:numFmt w:val="decimal"/>
      <w:lvlText w:val="%1."/>
      <w:lvlJc w:val="left"/>
      <w:pPr>
        <w:ind w:left="824" w:hanging="399"/>
      </w:pPr>
      <w:rPr>
        <w:rFonts w:hint="default"/>
        <w:b/>
        <w:bCs w:val="0"/>
        <w:i w:val="0"/>
        <w:iCs w:val="0"/>
        <w:spacing w:val="-1"/>
        <w:w w:val="99"/>
        <w:sz w:val="24"/>
        <w:szCs w:val="20"/>
        <w:lang w:val="tr-TR" w:eastAsia="en-US" w:bidi="ar-SA"/>
      </w:rPr>
    </w:lvl>
    <w:lvl w:ilvl="1" w:tplc="9C24C114">
      <w:numFmt w:val="bullet"/>
      <w:lvlText w:val="•"/>
      <w:lvlJc w:val="left"/>
      <w:pPr>
        <w:ind w:left="1670" w:hanging="399"/>
      </w:pPr>
      <w:rPr>
        <w:rFonts w:hint="default"/>
        <w:lang w:val="tr-TR" w:eastAsia="en-US" w:bidi="ar-SA"/>
      </w:rPr>
    </w:lvl>
    <w:lvl w:ilvl="2" w:tplc="AA224E7C">
      <w:numFmt w:val="bullet"/>
      <w:lvlText w:val="•"/>
      <w:lvlJc w:val="left"/>
      <w:pPr>
        <w:ind w:left="2521" w:hanging="399"/>
      </w:pPr>
      <w:rPr>
        <w:rFonts w:hint="default"/>
        <w:lang w:val="tr-TR" w:eastAsia="en-US" w:bidi="ar-SA"/>
      </w:rPr>
    </w:lvl>
    <w:lvl w:ilvl="3" w:tplc="3EC22840">
      <w:numFmt w:val="bullet"/>
      <w:lvlText w:val="•"/>
      <w:lvlJc w:val="left"/>
      <w:pPr>
        <w:ind w:left="3371" w:hanging="399"/>
      </w:pPr>
      <w:rPr>
        <w:rFonts w:hint="default"/>
        <w:lang w:val="tr-TR" w:eastAsia="en-US" w:bidi="ar-SA"/>
      </w:rPr>
    </w:lvl>
    <w:lvl w:ilvl="4" w:tplc="9484EF84">
      <w:numFmt w:val="bullet"/>
      <w:lvlText w:val="•"/>
      <w:lvlJc w:val="left"/>
      <w:pPr>
        <w:ind w:left="4222" w:hanging="399"/>
      </w:pPr>
      <w:rPr>
        <w:rFonts w:hint="default"/>
        <w:lang w:val="tr-TR" w:eastAsia="en-US" w:bidi="ar-SA"/>
      </w:rPr>
    </w:lvl>
    <w:lvl w:ilvl="5" w:tplc="3DD6A862">
      <w:numFmt w:val="bullet"/>
      <w:lvlText w:val="•"/>
      <w:lvlJc w:val="left"/>
      <w:pPr>
        <w:ind w:left="5073" w:hanging="399"/>
      </w:pPr>
      <w:rPr>
        <w:rFonts w:hint="default"/>
        <w:lang w:val="tr-TR" w:eastAsia="en-US" w:bidi="ar-SA"/>
      </w:rPr>
    </w:lvl>
    <w:lvl w:ilvl="6" w:tplc="2F4A9C56">
      <w:numFmt w:val="bullet"/>
      <w:lvlText w:val="•"/>
      <w:lvlJc w:val="left"/>
      <w:pPr>
        <w:ind w:left="5923" w:hanging="399"/>
      </w:pPr>
      <w:rPr>
        <w:rFonts w:hint="default"/>
        <w:lang w:val="tr-TR" w:eastAsia="en-US" w:bidi="ar-SA"/>
      </w:rPr>
    </w:lvl>
    <w:lvl w:ilvl="7" w:tplc="0A5A67B8">
      <w:numFmt w:val="bullet"/>
      <w:lvlText w:val="•"/>
      <w:lvlJc w:val="left"/>
      <w:pPr>
        <w:ind w:left="6774" w:hanging="399"/>
      </w:pPr>
      <w:rPr>
        <w:rFonts w:hint="default"/>
        <w:lang w:val="tr-TR" w:eastAsia="en-US" w:bidi="ar-SA"/>
      </w:rPr>
    </w:lvl>
    <w:lvl w:ilvl="8" w:tplc="61A2DE58">
      <w:numFmt w:val="bullet"/>
      <w:lvlText w:val="•"/>
      <w:lvlJc w:val="left"/>
      <w:pPr>
        <w:ind w:left="7625" w:hanging="399"/>
      </w:pPr>
      <w:rPr>
        <w:rFonts w:hint="default"/>
        <w:lang w:val="tr-TR" w:eastAsia="en-US" w:bidi="ar-SA"/>
      </w:rPr>
    </w:lvl>
  </w:abstractNum>
  <w:abstractNum w:abstractNumId="20" w15:restartNumberingAfterBreak="0">
    <w:nsid w:val="7BA411E0"/>
    <w:multiLevelType w:val="hybridMultilevel"/>
    <w:tmpl w:val="FDB004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FE7741"/>
    <w:multiLevelType w:val="hybridMultilevel"/>
    <w:tmpl w:val="7340F826"/>
    <w:lvl w:ilvl="0" w:tplc="26669E90">
      <w:start w:val="1"/>
      <w:numFmt w:val="lowerLetter"/>
      <w:lvlText w:val="%1."/>
      <w:lvlJc w:val="left"/>
      <w:pPr>
        <w:ind w:left="1306" w:hanging="226"/>
      </w:pPr>
      <w:rPr>
        <w:rFonts w:ascii="Times New Roman" w:hAnsi="Times New Roman" w:cs="Arial" w:hint="default"/>
        <w:b w:val="0"/>
        <w:bCs w:val="0"/>
        <w:i w:val="0"/>
        <w:iCs w:val="0"/>
        <w:spacing w:val="-1"/>
        <w:w w:val="99"/>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2133567">
    <w:abstractNumId w:val="5"/>
  </w:num>
  <w:num w:numId="2" w16cid:durableId="1043797242">
    <w:abstractNumId w:val="13"/>
  </w:num>
  <w:num w:numId="3" w16cid:durableId="1205363999">
    <w:abstractNumId w:val="1"/>
  </w:num>
  <w:num w:numId="4" w16cid:durableId="1189682744">
    <w:abstractNumId w:val="19"/>
  </w:num>
  <w:num w:numId="5" w16cid:durableId="584804282">
    <w:abstractNumId w:val="4"/>
  </w:num>
  <w:num w:numId="6" w16cid:durableId="77942866">
    <w:abstractNumId w:val="10"/>
  </w:num>
  <w:num w:numId="7" w16cid:durableId="19283643">
    <w:abstractNumId w:val="8"/>
  </w:num>
  <w:num w:numId="8" w16cid:durableId="1110196522">
    <w:abstractNumId w:val="6"/>
  </w:num>
  <w:num w:numId="9" w16cid:durableId="1103261771">
    <w:abstractNumId w:val="2"/>
  </w:num>
  <w:num w:numId="10" w16cid:durableId="1396708053">
    <w:abstractNumId w:val="0"/>
  </w:num>
  <w:num w:numId="11" w16cid:durableId="342559807">
    <w:abstractNumId w:val="20"/>
  </w:num>
  <w:num w:numId="12" w16cid:durableId="414860082">
    <w:abstractNumId w:val="21"/>
  </w:num>
  <w:num w:numId="13" w16cid:durableId="861825530">
    <w:abstractNumId w:val="17"/>
  </w:num>
  <w:num w:numId="14" w16cid:durableId="284969882">
    <w:abstractNumId w:val="7"/>
  </w:num>
  <w:num w:numId="15" w16cid:durableId="264003643">
    <w:abstractNumId w:val="15"/>
  </w:num>
  <w:num w:numId="16" w16cid:durableId="1953784585">
    <w:abstractNumId w:val="12"/>
  </w:num>
  <w:num w:numId="17" w16cid:durableId="309553432">
    <w:abstractNumId w:val="16"/>
  </w:num>
  <w:num w:numId="18" w16cid:durableId="252978653">
    <w:abstractNumId w:val="3"/>
  </w:num>
  <w:num w:numId="19" w16cid:durableId="234169042">
    <w:abstractNumId w:val="18"/>
  </w:num>
  <w:num w:numId="20" w16cid:durableId="1600986995">
    <w:abstractNumId w:val="9"/>
  </w:num>
  <w:num w:numId="21" w16cid:durableId="601642635">
    <w:abstractNumId w:val="11"/>
  </w:num>
  <w:num w:numId="22" w16cid:durableId="16226906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796"/>
    <w:rsid w:val="000000EF"/>
    <w:rsid w:val="00000D83"/>
    <w:rsid w:val="00007364"/>
    <w:rsid w:val="00007DA1"/>
    <w:rsid w:val="00026387"/>
    <w:rsid w:val="00040F38"/>
    <w:rsid w:val="00044ABC"/>
    <w:rsid w:val="00046DE2"/>
    <w:rsid w:val="00066741"/>
    <w:rsid w:val="00072A9C"/>
    <w:rsid w:val="000A36EE"/>
    <w:rsid w:val="000B5B7B"/>
    <w:rsid w:val="000C5201"/>
    <w:rsid w:val="000D01E5"/>
    <w:rsid w:val="000D1550"/>
    <w:rsid w:val="000E3211"/>
    <w:rsid w:val="000F2D91"/>
    <w:rsid w:val="001165A2"/>
    <w:rsid w:val="00130C35"/>
    <w:rsid w:val="00132AD8"/>
    <w:rsid w:val="00145BC8"/>
    <w:rsid w:val="001511EE"/>
    <w:rsid w:val="001751C9"/>
    <w:rsid w:val="00177D65"/>
    <w:rsid w:val="00184019"/>
    <w:rsid w:val="00193F33"/>
    <w:rsid w:val="001A26AB"/>
    <w:rsid w:val="001B5102"/>
    <w:rsid w:val="001B7A65"/>
    <w:rsid w:val="001D0DF5"/>
    <w:rsid w:val="0021056E"/>
    <w:rsid w:val="00216CB5"/>
    <w:rsid w:val="00217B91"/>
    <w:rsid w:val="00234060"/>
    <w:rsid w:val="00266FD9"/>
    <w:rsid w:val="00275BBA"/>
    <w:rsid w:val="002A0907"/>
    <w:rsid w:val="002B069C"/>
    <w:rsid w:val="002B69BA"/>
    <w:rsid w:val="002C2415"/>
    <w:rsid w:val="002C3A36"/>
    <w:rsid w:val="002C5312"/>
    <w:rsid w:val="002D7796"/>
    <w:rsid w:val="002E179E"/>
    <w:rsid w:val="002F2329"/>
    <w:rsid w:val="00312646"/>
    <w:rsid w:val="00315228"/>
    <w:rsid w:val="00315498"/>
    <w:rsid w:val="00315D82"/>
    <w:rsid w:val="00317A4C"/>
    <w:rsid w:val="0032266F"/>
    <w:rsid w:val="0032419E"/>
    <w:rsid w:val="0032493A"/>
    <w:rsid w:val="003314FE"/>
    <w:rsid w:val="00342E0A"/>
    <w:rsid w:val="003846E0"/>
    <w:rsid w:val="00392A8B"/>
    <w:rsid w:val="003956A3"/>
    <w:rsid w:val="003A06B2"/>
    <w:rsid w:val="003A0CDD"/>
    <w:rsid w:val="003B1CB9"/>
    <w:rsid w:val="003B21AC"/>
    <w:rsid w:val="003B22FD"/>
    <w:rsid w:val="003C01A1"/>
    <w:rsid w:val="003C689F"/>
    <w:rsid w:val="003D6C35"/>
    <w:rsid w:val="003F1573"/>
    <w:rsid w:val="00407F35"/>
    <w:rsid w:val="004313EB"/>
    <w:rsid w:val="004379A2"/>
    <w:rsid w:val="004431AD"/>
    <w:rsid w:val="004534A6"/>
    <w:rsid w:val="0046448B"/>
    <w:rsid w:val="0047683C"/>
    <w:rsid w:val="004B5418"/>
    <w:rsid w:val="004B6A6B"/>
    <w:rsid w:val="004D53E6"/>
    <w:rsid w:val="00502868"/>
    <w:rsid w:val="00505B85"/>
    <w:rsid w:val="005157CC"/>
    <w:rsid w:val="00517D57"/>
    <w:rsid w:val="005232D7"/>
    <w:rsid w:val="00533C34"/>
    <w:rsid w:val="00534A4A"/>
    <w:rsid w:val="00535E0E"/>
    <w:rsid w:val="00547C62"/>
    <w:rsid w:val="00547E2C"/>
    <w:rsid w:val="00555DF5"/>
    <w:rsid w:val="00576872"/>
    <w:rsid w:val="00583B55"/>
    <w:rsid w:val="00583E05"/>
    <w:rsid w:val="005A0E58"/>
    <w:rsid w:val="005B0746"/>
    <w:rsid w:val="005D0F0F"/>
    <w:rsid w:val="005F43DD"/>
    <w:rsid w:val="00623BC7"/>
    <w:rsid w:val="006310F7"/>
    <w:rsid w:val="00635F4E"/>
    <w:rsid w:val="00640A29"/>
    <w:rsid w:val="00650451"/>
    <w:rsid w:val="00656D7B"/>
    <w:rsid w:val="006602A0"/>
    <w:rsid w:val="00676622"/>
    <w:rsid w:val="00687240"/>
    <w:rsid w:val="0069151D"/>
    <w:rsid w:val="00694B2A"/>
    <w:rsid w:val="006B08C4"/>
    <w:rsid w:val="006E793C"/>
    <w:rsid w:val="006E7AE8"/>
    <w:rsid w:val="00712897"/>
    <w:rsid w:val="00723B90"/>
    <w:rsid w:val="007310DD"/>
    <w:rsid w:val="00750BF5"/>
    <w:rsid w:val="007B2ACC"/>
    <w:rsid w:val="007B4E85"/>
    <w:rsid w:val="007D03D0"/>
    <w:rsid w:val="007D2D2A"/>
    <w:rsid w:val="007E1A2D"/>
    <w:rsid w:val="007E3C37"/>
    <w:rsid w:val="00807A19"/>
    <w:rsid w:val="00807AA2"/>
    <w:rsid w:val="00807C5C"/>
    <w:rsid w:val="00852A41"/>
    <w:rsid w:val="008576C0"/>
    <w:rsid w:val="00862DF2"/>
    <w:rsid w:val="0086420C"/>
    <w:rsid w:val="00870791"/>
    <w:rsid w:val="00874579"/>
    <w:rsid w:val="00876243"/>
    <w:rsid w:val="008A0D45"/>
    <w:rsid w:val="008C01B7"/>
    <w:rsid w:val="008C2AFE"/>
    <w:rsid w:val="008E6913"/>
    <w:rsid w:val="008F0BA9"/>
    <w:rsid w:val="008F5C16"/>
    <w:rsid w:val="008F6D2D"/>
    <w:rsid w:val="00920A69"/>
    <w:rsid w:val="009364AD"/>
    <w:rsid w:val="009402DD"/>
    <w:rsid w:val="00961D81"/>
    <w:rsid w:val="00966710"/>
    <w:rsid w:val="00974DEC"/>
    <w:rsid w:val="009B4B81"/>
    <w:rsid w:val="009E3977"/>
    <w:rsid w:val="00A11AF7"/>
    <w:rsid w:val="00A12D8E"/>
    <w:rsid w:val="00A13E90"/>
    <w:rsid w:val="00A21D69"/>
    <w:rsid w:val="00A32592"/>
    <w:rsid w:val="00A37644"/>
    <w:rsid w:val="00A72078"/>
    <w:rsid w:val="00A730B7"/>
    <w:rsid w:val="00A841D7"/>
    <w:rsid w:val="00A86D69"/>
    <w:rsid w:val="00AB06A0"/>
    <w:rsid w:val="00AC1C5E"/>
    <w:rsid w:val="00AC73DE"/>
    <w:rsid w:val="00AD1A46"/>
    <w:rsid w:val="00AD478A"/>
    <w:rsid w:val="00AD64C2"/>
    <w:rsid w:val="00AE1B4C"/>
    <w:rsid w:val="00AE7702"/>
    <w:rsid w:val="00AF1EBA"/>
    <w:rsid w:val="00B136F1"/>
    <w:rsid w:val="00B16AF1"/>
    <w:rsid w:val="00B16BEA"/>
    <w:rsid w:val="00B31EDB"/>
    <w:rsid w:val="00B40F28"/>
    <w:rsid w:val="00B63416"/>
    <w:rsid w:val="00B63BE3"/>
    <w:rsid w:val="00B74DDD"/>
    <w:rsid w:val="00B816FB"/>
    <w:rsid w:val="00B8248B"/>
    <w:rsid w:val="00B8347F"/>
    <w:rsid w:val="00B957A4"/>
    <w:rsid w:val="00BA4D0C"/>
    <w:rsid w:val="00BA7689"/>
    <w:rsid w:val="00BB0849"/>
    <w:rsid w:val="00BD1401"/>
    <w:rsid w:val="00BD1CEE"/>
    <w:rsid w:val="00BD4C47"/>
    <w:rsid w:val="00C20B32"/>
    <w:rsid w:val="00C347C6"/>
    <w:rsid w:val="00C46820"/>
    <w:rsid w:val="00C64AA2"/>
    <w:rsid w:val="00C70CDD"/>
    <w:rsid w:val="00C70DC7"/>
    <w:rsid w:val="00C71F83"/>
    <w:rsid w:val="00C87798"/>
    <w:rsid w:val="00C96D87"/>
    <w:rsid w:val="00CA42DE"/>
    <w:rsid w:val="00CB0E30"/>
    <w:rsid w:val="00CC2E06"/>
    <w:rsid w:val="00CC39CC"/>
    <w:rsid w:val="00CF22A6"/>
    <w:rsid w:val="00CF6B7E"/>
    <w:rsid w:val="00D07545"/>
    <w:rsid w:val="00D2276F"/>
    <w:rsid w:val="00D41D24"/>
    <w:rsid w:val="00D47FF4"/>
    <w:rsid w:val="00D63D4E"/>
    <w:rsid w:val="00D77516"/>
    <w:rsid w:val="00D84804"/>
    <w:rsid w:val="00DA6BF4"/>
    <w:rsid w:val="00DB35ED"/>
    <w:rsid w:val="00DC2250"/>
    <w:rsid w:val="00DD4A74"/>
    <w:rsid w:val="00E067E9"/>
    <w:rsid w:val="00E11988"/>
    <w:rsid w:val="00E26D29"/>
    <w:rsid w:val="00E30FBE"/>
    <w:rsid w:val="00E31141"/>
    <w:rsid w:val="00E31706"/>
    <w:rsid w:val="00E42BBA"/>
    <w:rsid w:val="00E4627A"/>
    <w:rsid w:val="00E603E2"/>
    <w:rsid w:val="00E803F4"/>
    <w:rsid w:val="00E80929"/>
    <w:rsid w:val="00EC2012"/>
    <w:rsid w:val="00EC4B0A"/>
    <w:rsid w:val="00EC4E31"/>
    <w:rsid w:val="00ED69E9"/>
    <w:rsid w:val="00ED6EA5"/>
    <w:rsid w:val="00EE1506"/>
    <w:rsid w:val="00EE3113"/>
    <w:rsid w:val="00EE5C6D"/>
    <w:rsid w:val="00F478F7"/>
    <w:rsid w:val="00F54986"/>
    <w:rsid w:val="00F61E8B"/>
    <w:rsid w:val="00F65527"/>
    <w:rsid w:val="00F725DF"/>
    <w:rsid w:val="00F9233C"/>
    <w:rsid w:val="00F96535"/>
    <w:rsid w:val="00FC2B63"/>
    <w:rsid w:val="00FC3424"/>
    <w:rsid w:val="00FD1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1195F"/>
  <w15:docId w15:val="{3AE1737D-95DC-4A28-B8AE-BCF78ABB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A3"/>
    <w:pPr>
      <w:jc w:val="both"/>
    </w:pPr>
    <w:rPr>
      <w:rFonts w:ascii="Times New Roman" w:eastAsia="Arial" w:hAnsi="Times New Roman" w:cs="Arial"/>
      <w:sz w:val="24"/>
      <w:lang w:val="tr-TR"/>
    </w:rPr>
  </w:style>
  <w:style w:type="paragraph" w:styleId="Heading1">
    <w:name w:val="heading 1"/>
    <w:basedOn w:val="Normal"/>
    <w:uiPriority w:val="9"/>
    <w:qFormat/>
    <w:pPr>
      <w:ind w:left="231"/>
      <w:outlineLvl w:val="0"/>
    </w:pPr>
    <w:rPr>
      <w:b/>
      <w:bCs/>
      <w:sz w:val="20"/>
      <w:szCs w:val="20"/>
    </w:rPr>
  </w:style>
  <w:style w:type="paragraph" w:styleId="Heading2">
    <w:name w:val="heading 2"/>
    <w:basedOn w:val="Normal"/>
    <w:next w:val="Normal"/>
    <w:link w:val="Heading2Char"/>
    <w:uiPriority w:val="9"/>
    <w:unhideWhenUsed/>
    <w:qFormat/>
    <w:rsid w:val="00FC3424"/>
    <w:pPr>
      <w:keepNext/>
      <w:keepLines/>
      <w:widowControl/>
      <w:autoSpaceDE/>
      <w:autoSpaceDN/>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0"/>
    <w:qFormat/>
    <w:pPr>
      <w:ind w:left="485" w:hanging="370"/>
    </w:pPr>
    <w:rPr>
      <w:b/>
      <w:bCs/>
    </w:rPr>
  </w:style>
  <w:style w:type="paragraph" w:styleId="ListParagraph">
    <w:name w:val="List Paragraph"/>
    <w:basedOn w:val="Normal"/>
    <w:uiPriority w:val="34"/>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2D7"/>
    <w:pPr>
      <w:tabs>
        <w:tab w:val="center" w:pos="4536"/>
        <w:tab w:val="right" w:pos="9072"/>
      </w:tabs>
    </w:pPr>
  </w:style>
  <w:style w:type="character" w:customStyle="1" w:styleId="HeaderChar">
    <w:name w:val="Header Char"/>
    <w:basedOn w:val="DefaultParagraphFont"/>
    <w:link w:val="Header"/>
    <w:uiPriority w:val="99"/>
    <w:rsid w:val="005232D7"/>
    <w:rPr>
      <w:rFonts w:ascii="Arial" w:eastAsia="Arial" w:hAnsi="Arial" w:cs="Arial"/>
      <w:lang w:val="tr-TR"/>
    </w:rPr>
  </w:style>
  <w:style w:type="paragraph" w:styleId="Footer">
    <w:name w:val="footer"/>
    <w:basedOn w:val="Normal"/>
    <w:link w:val="FooterChar"/>
    <w:uiPriority w:val="99"/>
    <w:unhideWhenUsed/>
    <w:rsid w:val="005232D7"/>
    <w:pPr>
      <w:tabs>
        <w:tab w:val="center" w:pos="4536"/>
        <w:tab w:val="right" w:pos="9072"/>
      </w:tabs>
    </w:pPr>
  </w:style>
  <w:style w:type="character" w:customStyle="1" w:styleId="FooterChar">
    <w:name w:val="Footer Char"/>
    <w:basedOn w:val="DefaultParagraphFont"/>
    <w:link w:val="Footer"/>
    <w:uiPriority w:val="99"/>
    <w:rsid w:val="005232D7"/>
    <w:rPr>
      <w:rFonts w:ascii="Arial" w:eastAsia="Arial" w:hAnsi="Arial" w:cs="Arial"/>
      <w:lang w:val="tr-TR"/>
    </w:rPr>
  </w:style>
  <w:style w:type="character" w:styleId="CommentReference">
    <w:name w:val="annotation reference"/>
    <w:basedOn w:val="DefaultParagraphFont"/>
    <w:uiPriority w:val="99"/>
    <w:semiHidden/>
    <w:unhideWhenUsed/>
    <w:rsid w:val="005157CC"/>
    <w:rPr>
      <w:sz w:val="16"/>
      <w:szCs w:val="16"/>
    </w:rPr>
  </w:style>
  <w:style w:type="paragraph" w:styleId="CommentText">
    <w:name w:val="annotation text"/>
    <w:basedOn w:val="Normal"/>
    <w:link w:val="CommentTextChar"/>
    <w:uiPriority w:val="99"/>
    <w:semiHidden/>
    <w:unhideWhenUsed/>
    <w:rsid w:val="005157CC"/>
    <w:rPr>
      <w:sz w:val="20"/>
      <w:szCs w:val="20"/>
    </w:rPr>
  </w:style>
  <w:style w:type="character" w:customStyle="1" w:styleId="CommentTextChar">
    <w:name w:val="Comment Text Char"/>
    <w:basedOn w:val="DefaultParagraphFont"/>
    <w:link w:val="CommentText"/>
    <w:uiPriority w:val="99"/>
    <w:semiHidden/>
    <w:rsid w:val="005157CC"/>
    <w:rPr>
      <w:rFonts w:ascii="Times New Roman" w:eastAsia="Arial" w:hAnsi="Times New Roman" w:cs="Arial"/>
      <w:sz w:val="20"/>
      <w:szCs w:val="20"/>
      <w:lang w:val="tr-TR"/>
    </w:rPr>
  </w:style>
  <w:style w:type="paragraph" w:styleId="CommentSubject">
    <w:name w:val="annotation subject"/>
    <w:basedOn w:val="CommentText"/>
    <w:next w:val="CommentText"/>
    <w:link w:val="CommentSubjectChar"/>
    <w:uiPriority w:val="99"/>
    <w:semiHidden/>
    <w:unhideWhenUsed/>
    <w:rsid w:val="005157CC"/>
    <w:rPr>
      <w:b/>
      <w:bCs/>
    </w:rPr>
  </w:style>
  <w:style w:type="character" w:customStyle="1" w:styleId="CommentSubjectChar">
    <w:name w:val="Comment Subject Char"/>
    <w:basedOn w:val="CommentTextChar"/>
    <w:link w:val="CommentSubject"/>
    <w:uiPriority w:val="99"/>
    <w:semiHidden/>
    <w:rsid w:val="005157CC"/>
    <w:rPr>
      <w:rFonts w:ascii="Times New Roman" w:eastAsia="Arial" w:hAnsi="Times New Roman" w:cs="Arial"/>
      <w:b/>
      <w:bCs/>
      <w:sz w:val="20"/>
      <w:szCs w:val="20"/>
      <w:lang w:val="tr-TR"/>
    </w:rPr>
  </w:style>
  <w:style w:type="paragraph" w:customStyle="1" w:styleId="Default">
    <w:name w:val="Default"/>
    <w:rsid w:val="00AF1EBA"/>
    <w:pPr>
      <w:widowControl/>
      <w:adjustRightInd w:val="0"/>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650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51"/>
    <w:rPr>
      <w:rFonts w:ascii="Segoe UI" w:eastAsia="Arial" w:hAnsi="Segoe UI" w:cs="Segoe UI"/>
      <w:sz w:val="18"/>
      <w:szCs w:val="18"/>
      <w:lang w:val="tr-TR"/>
    </w:rPr>
  </w:style>
  <w:style w:type="character" w:customStyle="1" w:styleId="Heading2Char">
    <w:name w:val="Heading 2 Char"/>
    <w:basedOn w:val="DefaultParagraphFont"/>
    <w:link w:val="Heading2"/>
    <w:uiPriority w:val="9"/>
    <w:rsid w:val="00FC3424"/>
    <w:rPr>
      <w:rFonts w:asciiTheme="majorHAnsi" w:eastAsiaTheme="majorEastAsia" w:hAnsiTheme="majorHAnsi" w:cstheme="majorBidi"/>
      <w:color w:val="365F91" w:themeColor="accent1" w:themeShade="BF"/>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5ED7-8224-4BC6-B450-5CFB88B291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2160</Words>
  <Characters>12318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dc:creator>
  <cp:lastModifiedBy>Ayse Bayrakceken</cp:lastModifiedBy>
  <cp:revision>2</cp:revision>
  <dcterms:created xsi:type="dcterms:W3CDTF">2023-02-08T15:20:00Z</dcterms:created>
  <dcterms:modified xsi:type="dcterms:W3CDTF">2023-02-08T15:20:00Z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Microsoft® Word 2016</vt:lpwstr>
  </property>
  <property fmtid="{D5CDD505-2E9C-101B-9397-08002B2CF9AE}" pid="4" name="LastSaved">
    <vt:filetime>2023-01-04T00:00:00Z</vt:filetime>
  </property>
  <property fmtid="{D5CDD505-2E9C-101B-9397-08002B2CF9AE}" pid="5" name="Producer">
    <vt:lpwstr>Microsoft® Word 2016</vt:lpwstr>
  </property>
</Properties>
</file>