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6A" w:rsidRPr="00A80D0B" w:rsidRDefault="005E046A" w:rsidP="00B925E3">
      <w:pPr>
        <w:rPr>
          <w:rFonts w:ascii="Times New Roman" w:hAnsi="Times New Roman" w:cs="Times New Roman"/>
          <w:color w:val="000000"/>
        </w:rPr>
      </w:pPr>
    </w:p>
    <w:p w:rsidR="00B925E3" w:rsidRPr="00A80D0B" w:rsidRDefault="00B925E3" w:rsidP="00B925E3">
      <w:pPr>
        <w:spacing w:line="360" w:lineRule="auto"/>
        <w:jc w:val="both"/>
        <w:rPr>
          <w:rFonts w:ascii="Times New Roman" w:hAnsi="Times New Roman" w:cs="Times New Roman"/>
          <w:color w:val="000000" w:themeColor="text1"/>
          <w:sz w:val="24"/>
          <w:szCs w:val="24"/>
        </w:rPr>
      </w:pPr>
      <w:r w:rsidRPr="00A80D0B">
        <w:rPr>
          <w:rFonts w:ascii="Times New Roman" w:hAnsi="Times New Roman" w:cs="Times New Roman"/>
          <w:b/>
          <w:color w:val="000000" w:themeColor="text1"/>
          <w:sz w:val="24"/>
          <w:szCs w:val="24"/>
        </w:rPr>
        <w:t xml:space="preserve">Klinik Araştırmalar: </w:t>
      </w:r>
      <w:r w:rsidRPr="00A80D0B">
        <w:rPr>
          <w:rFonts w:ascii="Times New Roman" w:hAnsi="Times New Roman" w:cs="Times New Roman"/>
          <w:color w:val="000000" w:themeColor="text1"/>
          <w:sz w:val="24"/>
          <w:szCs w:val="24"/>
        </w:rPr>
        <w:t xml:space="preserve">Bir veya birden fazla araştırma ürününün klinik, farmakolojik veya diğer farmakodinamik etkilerini ortaya çıkarmak ya da doğrulamak; </w:t>
      </w:r>
      <w:proofErr w:type="spellStart"/>
      <w:r w:rsidRPr="00A80D0B">
        <w:rPr>
          <w:rFonts w:ascii="Times New Roman" w:hAnsi="Times New Roman" w:cs="Times New Roman"/>
          <w:color w:val="000000" w:themeColor="text1"/>
          <w:sz w:val="24"/>
          <w:szCs w:val="24"/>
        </w:rPr>
        <w:t>advers</w:t>
      </w:r>
      <w:proofErr w:type="spellEnd"/>
      <w:r w:rsidRPr="00A80D0B">
        <w:rPr>
          <w:rFonts w:ascii="Times New Roman" w:hAnsi="Times New Roman" w:cs="Times New Roman"/>
          <w:color w:val="000000" w:themeColor="text1"/>
          <w:sz w:val="24"/>
          <w:szCs w:val="24"/>
        </w:rPr>
        <w:t xml:space="preserve"> olay veya reaksiyonlarını tanımlamak; emilim, dağılım, metabolizma ve atılımını tespit etmek; güvenliliğini ve etkililiğini araştırmak amacıyla insanlar üzerinde yürütülen çalışmaları kapsar.</w:t>
      </w:r>
    </w:p>
    <w:p w:rsidR="00B925E3" w:rsidRPr="00A80D0B" w:rsidRDefault="00B925E3" w:rsidP="00B925E3">
      <w:pPr>
        <w:spacing w:line="360" w:lineRule="auto"/>
        <w:jc w:val="both"/>
        <w:rPr>
          <w:rFonts w:ascii="Times New Roman" w:hAnsi="Times New Roman" w:cs="Times New Roman"/>
          <w:color w:val="000000" w:themeColor="text1"/>
          <w:sz w:val="24"/>
          <w:szCs w:val="24"/>
        </w:rPr>
      </w:pPr>
      <w:r w:rsidRPr="00A80D0B">
        <w:rPr>
          <w:rFonts w:ascii="Times New Roman" w:hAnsi="Times New Roman" w:cs="Times New Roman"/>
          <w:b/>
          <w:color w:val="000000" w:themeColor="text1"/>
          <w:sz w:val="24"/>
          <w:szCs w:val="24"/>
        </w:rPr>
        <w:t>İlaç Dışı Klinik Araştırmalar</w:t>
      </w:r>
      <w:r w:rsidRPr="00A80D0B">
        <w:rPr>
          <w:rFonts w:ascii="Times New Roman" w:hAnsi="Times New Roman" w:cs="Times New Roman"/>
          <w:color w:val="000000" w:themeColor="text1"/>
          <w:sz w:val="24"/>
          <w:szCs w:val="24"/>
        </w:rPr>
        <w:t>: İlaç, biyolojik ve tıbbi ürünler ile tıbbi cihazlar ve kozmetik ürünler dışında insanlar üzerinde gerçekleştirilecek olan yeni bir cerrahi yöntem araştırması, kök hücre nakli araştırması, doku nakli araştırması veya organ nakli araştırmasını kapsar.</w:t>
      </w:r>
    </w:p>
    <w:p w:rsidR="00B925E3" w:rsidRPr="00A80D0B" w:rsidRDefault="00B925E3" w:rsidP="00B925E3">
      <w:pPr>
        <w:spacing w:line="360" w:lineRule="auto"/>
        <w:jc w:val="both"/>
        <w:rPr>
          <w:rFonts w:ascii="Times New Roman" w:hAnsi="Times New Roman" w:cs="Times New Roman"/>
          <w:b/>
          <w:color w:val="000000" w:themeColor="text1"/>
          <w:sz w:val="24"/>
          <w:szCs w:val="24"/>
        </w:rPr>
      </w:pPr>
      <w:r w:rsidRPr="00A80D0B">
        <w:rPr>
          <w:rFonts w:ascii="Times New Roman" w:hAnsi="Times New Roman" w:cs="Times New Roman"/>
          <w:b/>
          <w:color w:val="000000" w:themeColor="text1"/>
          <w:sz w:val="24"/>
          <w:szCs w:val="24"/>
        </w:rPr>
        <w:t>Yukarıda belirtilen özellikteki araştırmalar için “Klinik Araştırmalar Etik Kurul Başvuru Formu”nun doldurulması gerekir.</w:t>
      </w:r>
    </w:p>
    <w:p w:rsidR="00B925E3" w:rsidRDefault="00B925E3" w:rsidP="00B925E3">
      <w:pPr>
        <w:spacing w:line="360" w:lineRule="auto"/>
        <w:rPr>
          <w:rFonts w:ascii="Times New Roman" w:hAnsi="Times New Roman" w:cs="Times New Roman"/>
          <w:b/>
          <w:color w:val="000000" w:themeColor="text1"/>
          <w:sz w:val="24"/>
          <w:szCs w:val="24"/>
        </w:rPr>
      </w:pPr>
    </w:p>
    <w:p w:rsidR="004204F0" w:rsidRDefault="004204F0" w:rsidP="00B925E3">
      <w:pPr>
        <w:spacing w:line="360" w:lineRule="auto"/>
        <w:rPr>
          <w:rFonts w:ascii="Times New Roman" w:hAnsi="Times New Roman" w:cs="Times New Roman"/>
          <w:b/>
          <w:color w:val="000000" w:themeColor="text1"/>
          <w:sz w:val="24"/>
          <w:szCs w:val="24"/>
        </w:rPr>
      </w:pPr>
    </w:p>
    <w:p w:rsidR="004204F0" w:rsidRDefault="004204F0" w:rsidP="00B925E3">
      <w:pPr>
        <w:spacing w:line="360" w:lineRule="auto"/>
        <w:rPr>
          <w:rFonts w:ascii="Times New Roman" w:hAnsi="Times New Roman" w:cs="Times New Roman"/>
          <w:b/>
          <w:color w:val="000000" w:themeColor="text1"/>
          <w:sz w:val="24"/>
          <w:szCs w:val="24"/>
        </w:rPr>
      </w:pPr>
    </w:p>
    <w:p w:rsidR="004204F0" w:rsidRDefault="004204F0" w:rsidP="00B925E3">
      <w:pPr>
        <w:spacing w:line="360" w:lineRule="auto"/>
        <w:rPr>
          <w:rFonts w:ascii="Times New Roman" w:hAnsi="Times New Roman" w:cs="Times New Roman"/>
          <w:b/>
          <w:color w:val="000000" w:themeColor="text1"/>
          <w:sz w:val="24"/>
          <w:szCs w:val="24"/>
        </w:rPr>
      </w:pPr>
    </w:p>
    <w:p w:rsidR="004204F0" w:rsidRDefault="004204F0" w:rsidP="00B925E3">
      <w:pPr>
        <w:spacing w:line="360" w:lineRule="auto"/>
        <w:rPr>
          <w:rFonts w:ascii="Times New Roman" w:hAnsi="Times New Roman" w:cs="Times New Roman"/>
          <w:b/>
          <w:color w:val="000000" w:themeColor="text1"/>
          <w:sz w:val="24"/>
          <w:szCs w:val="24"/>
        </w:rPr>
      </w:pPr>
    </w:p>
    <w:p w:rsidR="004204F0" w:rsidRDefault="004204F0" w:rsidP="00B925E3">
      <w:pPr>
        <w:spacing w:line="360" w:lineRule="auto"/>
        <w:rPr>
          <w:rFonts w:ascii="Times New Roman" w:hAnsi="Times New Roman" w:cs="Times New Roman"/>
          <w:b/>
          <w:color w:val="000000" w:themeColor="text1"/>
          <w:sz w:val="24"/>
          <w:szCs w:val="24"/>
        </w:rPr>
      </w:pPr>
    </w:p>
    <w:p w:rsidR="004204F0" w:rsidRDefault="004204F0" w:rsidP="00B925E3">
      <w:pPr>
        <w:spacing w:line="360" w:lineRule="auto"/>
        <w:rPr>
          <w:rFonts w:ascii="Times New Roman" w:hAnsi="Times New Roman" w:cs="Times New Roman"/>
          <w:b/>
          <w:color w:val="000000" w:themeColor="text1"/>
          <w:sz w:val="24"/>
          <w:szCs w:val="24"/>
        </w:rPr>
      </w:pPr>
    </w:p>
    <w:p w:rsidR="004204F0" w:rsidRDefault="004204F0" w:rsidP="00B925E3">
      <w:pPr>
        <w:spacing w:line="360" w:lineRule="auto"/>
        <w:rPr>
          <w:rFonts w:ascii="Times New Roman" w:hAnsi="Times New Roman" w:cs="Times New Roman"/>
          <w:b/>
          <w:color w:val="000000" w:themeColor="text1"/>
          <w:sz w:val="24"/>
          <w:szCs w:val="24"/>
        </w:rPr>
      </w:pPr>
    </w:p>
    <w:p w:rsidR="004204F0" w:rsidRDefault="004204F0" w:rsidP="00B925E3">
      <w:pPr>
        <w:spacing w:line="360" w:lineRule="auto"/>
        <w:rPr>
          <w:rFonts w:ascii="Times New Roman" w:hAnsi="Times New Roman" w:cs="Times New Roman"/>
          <w:b/>
          <w:color w:val="000000" w:themeColor="text1"/>
          <w:sz w:val="24"/>
          <w:szCs w:val="24"/>
        </w:rPr>
      </w:pPr>
    </w:p>
    <w:p w:rsidR="004204F0" w:rsidRDefault="004204F0" w:rsidP="00B925E3">
      <w:pPr>
        <w:spacing w:line="360" w:lineRule="auto"/>
        <w:rPr>
          <w:rFonts w:ascii="Times New Roman" w:hAnsi="Times New Roman" w:cs="Times New Roman"/>
          <w:b/>
          <w:color w:val="000000" w:themeColor="text1"/>
          <w:sz w:val="24"/>
          <w:szCs w:val="24"/>
        </w:rPr>
      </w:pPr>
    </w:p>
    <w:p w:rsidR="004204F0" w:rsidRDefault="004204F0" w:rsidP="00B925E3">
      <w:pPr>
        <w:spacing w:line="360" w:lineRule="auto"/>
        <w:rPr>
          <w:rFonts w:ascii="Times New Roman" w:hAnsi="Times New Roman" w:cs="Times New Roman"/>
          <w:b/>
          <w:color w:val="000000" w:themeColor="text1"/>
          <w:sz w:val="24"/>
          <w:szCs w:val="24"/>
        </w:rPr>
      </w:pPr>
    </w:p>
    <w:p w:rsidR="004204F0" w:rsidRDefault="004204F0" w:rsidP="00B925E3">
      <w:pPr>
        <w:spacing w:line="360" w:lineRule="auto"/>
        <w:rPr>
          <w:rFonts w:ascii="Times New Roman" w:hAnsi="Times New Roman" w:cs="Times New Roman"/>
          <w:b/>
          <w:color w:val="000000" w:themeColor="text1"/>
          <w:sz w:val="24"/>
          <w:szCs w:val="24"/>
        </w:rPr>
      </w:pPr>
    </w:p>
    <w:p w:rsidR="008E793A" w:rsidRDefault="008E793A" w:rsidP="00B925E3">
      <w:pPr>
        <w:spacing w:line="360" w:lineRule="auto"/>
        <w:rPr>
          <w:rFonts w:ascii="Times New Roman" w:hAnsi="Times New Roman" w:cs="Times New Roman"/>
          <w:b/>
          <w:color w:val="000000" w:themeColor="text1"/>
          <w:sz w:val="24"/>
          <w:szCs w:val="24"/>
        </w:rPr>
      </w:pPr>
    </w:p>
    <w:p w:rsidR="008E793A" w:rsidRPr="00A80D0B" w:rsidRDefault="008E793A" w:rsidP="00B925E3">
      <w:pPr>
        <w:spacing w:line="360" w:lineRule="auto"/>
        <w:rPr>
          <w:rFonts w:ascii="Times New Roman" w:hAnsi="Times New Roman" w:cs="Times New Roman"/>
          <w:b/>
          <w:color w:val="000000" w:themeColor="text1"/>
          <w:sz w:val="24"/>
          <w:szCs w:val="24"/>
        </w:rPr>
      </w:pPr>
    </w:p>
    <w:p w:rsidR="004204F0" w:rsidRDefault="004204F0" w:rsidP="00B925E3">
      <w:pPr>
        <w:spacing w:line="360" w:lineRule="auto"/>
        <w:rPr>
          <w:rFonts w:ascii="Times New Roman" w:hAnsi="Times New Roman" w:cs="Times New Roman"/>
          <w:b/>
          <w:color w:val="000000" w:themeColor="text1"/>
          <w:sz w:val="24"/>
          <w:szCs w:val="24"/>
        </w:rPr>
      </w:pPr>
    </w:p>
    <w:p w:rsidR="00AD6733" w:rsidRPr="00A80D0B" w:rsidRDefault="00B925E3" w:rsidP="00B925E3">
      <w:pPr>
        <w:spacing w:line="360" w:lineRule="auto"/>
        <w:rPr>
          <w:rFonts w:ascii="Times New Roman" w:hAnsi="Times New Roman" w:cs="Times New Roman"/>
          <w:color w:val="000000" w:themeColor="text1"/>
          <w:sz w:val="24"/>
          <w:szCs w:val="24"/>
        </w:rPr>
      </w:pPr>
      <w:r w:rsidRPr="00A80D0B">
        <w:rPr>
          <w:rFonts w:ascii="Times New Roman" w:hAnsi="Times New Roman" w:cs="Times New Roman"/>
          <w:b/>
          <w:color w:val="000000" w:themeColor="text1"/>
          <w:sz w:val="24"/>
          <w:szCs w:val="24"/>
        </w:rPr>
        <w:t>Girişimsel Olmayan K</w:t>
      </w:r>
      <w:r w:rsidR="00AD6733" w:rsidRPr="00A80D0B">
        <w:rPr>
          <w:rFonts w:ascii="Times New Roman" w:hAnsi="Times New Roman" w:cs="Times New Roman"/>
          <w:b/>
          <w:color w:val="000000" w:themeColor="text1"/>
          <w:sz w:val="24"/>
          <w:szCs w:val="24"/>
        </w:rPr>
        <w:t xml:space="preserve">linik </w:t>
      </w:r>
      <w:r w:rsidRPr="00A80D0B">
        <w:rPr>
          <w:rFonts w:ascii="Times New Roman" w:hAnsi="Times New Roman" w:cs="Times New Roman"/>
          <w:b/>
          <w:color w:val="000000" w:themeColor="text1"/>
          <w:sz w:val="24"/>
          <w:szCs w:val="24"/>
        </w:rPr>
        <w:t>A</w:t>
      </w:r>
      <w:r w:rsidR="00AD6733" w:rsidRPr="00A80D0B">
        <w:rPr>
          <w:rFonts w:ascii="Times New Roman" w:hAnsi="Times New Roman" w:cs="Times New Roman"/>
          <w:b/>
          <w:color w:val="000000" w:themeColor="text1"/>
          <w:sz w:val="24"/>
          <w:szCs w:val="24"/>
        </w:rPr>
        <w:t>raştırma</w:t>
      </w:r>
      <w:r w:rsidRPr="00A80D0B">
        <w:rPr>
          <w:rFonts w:ascii="Times New Roman" w:hAnsi="Times New Roman" w:cs="Times New Roman"/>
          <w:b/>
          <w:color w:val="000000" w:themeColor="text1"/>
          <w:sz w:val="24"/>
          <w:szCs w:val="24"/>
        </w:rPr>
        <w:t>lar:</w:t>
      </w:r>
      <w:r w:rsidR="00AD6733" w:rsidRPr="00A80D0B">
        <w:rPr>
          <w:rFonts w:ascii="Times New Roman" w:hAnsi="Times New Roman" w:cs="Times New Roman"/>
          <w:b/>
          <w:color w:val="000000" w:themeColor="text1"/>
          <w:sz w:val="24"/>
          <w:szCs w:val="24"/>
        </w:rPr>
        <w:br/>
      </w:r>
      <w:r w:rsidR="00AD6733" w:rsidRPr="00A80D0B">
        <w:rPr>
          <w:rFonts w:ascii="Times New Roman" w:hAnsi="Times New Roman" w:cs="Times New Roman"/>
          <w:color w:val="000000" w:themeColor="text1"/>
          <w:sz w:val="24"/>
          <w:szCs w:val="24"/>
        </w:rPr>
        <w:t>a)Gözlemsel ilaç ve gözlemsel tıbbi cihaz çalışmaları dışında kalan gözlemsel çalışmalar,</w:t>
      </w:r>
      <w:r w:rsidR="00AD6733" w:rsidRPr="00A80D0B">
        <w:rPr>
          <w:rFonts w:ascii="Times New Roman" w:hAnsi="Times New Roman" w:cs="Times New Roman"/>
          <w:color w:val="000000" w:themeColor="text1"/>
          <w:sz w:val="24"/>
          <w:szCs w:val="24"/>
        </w:rPr>
        <w:br/>
      </w:r>
      <w:r w:rsidR="00AD6733" w:rsidRPr="00A80D0B">
        <w:rPr>
          <w:rFonts w:ascii="Times New Roman" w:hAnsi="Times New Roman" w:cs="Times New Roman"/>
          <w:color w:val="000000" w:themeColor="text1"/>
          <w:sz w:val="24"/>
          <w:szCs w:val="24"/>
        </w:rPr>
        <w:br/>
        <w:t>b)Anket çalışmaları,</w:t>
      </w:r>
      <w:r w:rsidR="00AD6733" w:rsidRPr="00A80D0B">
        <w:rPr>
          <w:rFonts w:ascii="Times New Roman" w:hAnsi="Times New Roman" w:cs="Times New Roman"/>
          <w:color w:val="000000" w:themeColor="text1"/>
          <w:sz w:val="24"/>
          <w:szCs w:val="24"/>
        </w:rPr>
        <w:br/>
      </w:r>
      <w:r w:rsidR="00AD6733" w:rsidRPr="00A80D0B">
        <w:rPr>
          <w:rFonts w:ascii="Times New Roman" w:hAnsi="Times New Roman" w:cs="Times New Roman"/>
          <w:color w:val="000000" w:themeColor="text1"/>
          <w:sz w:val="24"/>
          <w:szCs w:val="24"/>
        </w:rPr>
        <w:br/>
        <w:t xml:space="preserve">c)Dosya ve görüntü kayıtları gibi </w:t>
      </w:r>
      <w:proofErr w:type="gramStart"/>
      <w:r w:rsidR="00AD6733" w:rsidRPr="00A80D0B">
        <w:rPr>
          <w:rFonts w:ascii="Times New Roman" w:hAnsi="Times New Roman" w:cs="Times New Roman"/>
          <w:color w:val="000000" w:themeColor="text1"/>
          <w:sz w:val="24"/>
          <w:szCs w:val="24"/>
        </w:rPr>
        <w:t>retrospektif</w:t>
      </w:r>
      <w:proofErr w:type="gramEnd"/>
      <w:r w:rsidR="00AD6733" w:rsidRPr="00A80D0B">
        <w:rPr>
          <w:rFonts w:ascii="Times New Roman" w:hAnsi="Times New Roman" w:cs="Times New Roman"/>
          <w:color w:val="000000" w:themeColor="text1"/>
          <w:sz w:val="24"/>
          <w:szCs w:val="24"/>
        </w:rPr>
        <w:t xml:space="preserve"> arşiv taramaları,</w:t>
      </w:r>
      <w:r w:rsidR="00AD6733" w:rsidRPr="00A80D0B">
        <w:rPr>
          <w:rFonts w:ascii="Times New Roman" w:hAnsi="Times New Roman" w:cs="Times New Roman"/>
          <w:color w:val="000000" w:themeColor="text1"/>
          <w:sz w:val="24"/>
          <w:szCs w:val="24"/>
        </w:rPr>
        <w:br/>
      </w:r>
      <w:r w:rsidR="00AD6733" w:rsidRPr="00A80D0B">
        <w:rPr>
          <w:rFonts w:ascii="Times New Roman" w:hAnsi="Times New Roman" w:cs="Times New Roman"/>
          <w:color w:val="000000" w:themeColor="text1"/>
          <w:sz w:val="24"/>
          <w:szCs w:val="24"/>
        </w:rPr>
        <w:br/>
        <w:t>d)Kan, idrar, doku, radyolojik görüntü gibi biyokimya, mikrobiyoloji, patoloji ve radyoloji koleksiyon materyalleriyle veya rutin muayene, tetkik, tahlil ve tedavi işlemleri sırasında elde edilmiş materyallerle yapılacak araştırmalar,</w:t>
      </w:r>
      <w:r w:rsidR="00AD6733" w:rsidRPr="00A80D0B">
        <w:rPr>
          <w:rFonts w:ascii="Times New Roman" w:hAnsi="Times New Roman" w:cs="Times New Roman"/>
          <w:color w:val="000000" w:themeColor="text1"/>
          <w:sz w:val="24"/>
          <w:szCs w:val="24"/>
        </w:rPr>
        <w:br/>
      </w:r>
      <w:r w:rsidR="00AD6733" w:rsidRPr="00A80D0B">
        <w:rPr>
          <w:rFonts w:ascii="Times New Roman" w:hAnsi="Times New Roman" w:cs="Times New Roman"/>
          <w:color w:val="000000" w:themeColor="text1"/>
          <w:sz w:val="24"/>
          <w:szCs w:val="24"/>
        </w:rPr>
        <w:br/>
        <w:t>e)Hücre veya doku kültürü çalışmaları,</w:t>
      </w:r>
      <w:r w:rsidR="00AD6733" w:rsidRPr="00A80D0B">
        <w:rPr>
          <w:rFonts w:ascii="Times New Roman" w:hAnsi="Times New Roman" w:cs="Times New Roman"/>
          <w:color w:val="000000" w:themeColor="text1"/>
          <w:sz w:val="24"/>
          <w:szCs w:val="24"/>
        </w:rPr>
        <w:br/>
      </w:r>
      <w:r w:rsidR="00AD6733" w:rsidRPr="00A80D0B">
        <w:rPr>
          <w:rFonts w:ascii="Times New Roman" w:hAnsi="Times New Roman" w:cs="Times New Roman"/>
          <w:color w:val="000000" w:themeColor="text1"/>
          <w:sz w:val="24"/>
          <w:szCs w:val="24"/>
        </w:rPr>
        <w:br/>
        <w:t>f)Gen tedavisi klinik araştırmaları dışında kalan ve tanımlamaya yönelik olarak genetik materyalle yapılacak araştırmalar,</w:t>
      </w:r>
      <w:r w:rsidR="00AD6733" w:rsidRPr="00A80D0B">
        <w:rPr>
          <w:rFonts w:ascii="Times New Roman" w:hAnsi="Times New Roman" w:cs="Times New Roman"/>
          <w:color w:val="000000" w:themeColor="text1"/>
          <w:sz w:val="24"/>
          <w:szCs w:val="24"/>
        </w:rPr>
        <w:br/>
      </w:r>
      <w:r w:rsidR="00AD6733" w:rsidRPr="00A80D0B">
        <w:rPr>
          <w:rFonts w:ascii="Times New Roman" w:hAnsi="Times New Roman" w:cs="Times New Roman"/>
          <w:color w:val="000000" w:themeColor="text1"/>
          <w:sz w:val="24"/>
          <w:szCs w:val="24"/>
        </w:rPr>
        <w:br/>
        <w:t>g)Hemşirelik faaliyetlerinin sınırları içerisinde yapılacak araştırmalar,</w:t>
      </w:r>
      <w:r w:rsidR="00AD6733" w:rsidRPr="00A80D0B">
        <w:rPr>
          <w:rFonts w:ascii="Times New Roman" w:hAnsi="Times New Roman" w:cs="Times New Roman"/>
          <w:color w:val="000000" w:themeColor="text1"/>
          <w:sz w:val="24"/>
          <w:szCs w:val="24"/>
        </w:rPr>
        <w:br/>
      </w:r>
      <w:r w:rsidR="00AD6733" w:rsidRPr="00A80D0B">
        <w:rPr>
          <w:rFonts w:ascii="Times New Roman" w:hAnsi="Times New Roman" w:cs="Times New Roman"/>
          <w:color w:val="000000" w:themeColor="text1"/>
          <w:sz w:val="24"/>
          <w:szCs w:val="24"/>
        </w:rPr>
        <w:br/>
        <w:t>h)Gıda katkı maddeleriyle yapılacak diyet çalışmaları,</w:t>
      </w:r>
      <w:r w:rsidR="00AD6733" w:rsidRPr="00A80D0B">
        <w:rPr>
          <w:rFonts w:ascii="Times New Roman" w:hAnsi="Times New Roman" w:cs="Times New Roman"/>
          <w:color w:val="000000" w:themeColor="text1"/>
          <w:sz w:val="24"/>
          <w:szCs w:val="24"/>
        </w:rPr>
        <w:br/>
      </w:r>
      <w:r w:rsidR="00AD6733" w:rsidRPr="00A80D0B">
        <w:rPr>
          <w:rFonts w:ascii="Times New Roman" w:hAnsi="Times New Roman" w:cs="Times New Roman"/>
          <w:color w:val="000000" w:themeColor="text1"/>
          <w:sz w:val="24"/>
          <w:szCs w:val="24"/>
        </w:rPr>
        <w:br/>
        <w:t>ı)Egzersiz gibi vücut fizyolojisi ile ilgili araştırmalar,</w:t>
      </w:r>
      <w:r w:rsidR="00AD6733" w:rsidRPr="00A80D0B">
        <w:rPr>
          <w:rFonts w:ascii="Times New Roman" w:hAnsi="Times New Roman" w:cs="Times New Roman"/>
          <w:color w:val="000000" w:themeColor="text1"/>
          <w:sz w:val="24"/>
          <w:szCs w:val="24"/>
        </w:rPr>
        <w:br/>
      </w:r>
      <w:r w:rsidR="00AD6733" w:rsidRPr="00A80D0B">
        <w:rPr>
          <w:rFonts w:ascii="Times New Roman" w:hAnsi="Times New Roman" w:cs="Times New Roman"/>
          <w:color w:val="000000" w:themeColor="text1"/>
          <w:sz w:val="24"/>
          <w:szCs w:val="24"/>
        </w:rPr>
        <w:br/>
        <w:t>i)Antropometrik ölçümlere dayalı yapılan çalışmalar,</w:t>
      </w:r>
      <w:r w:rsidR="00AD6733" w:rsidRPr="00A80D0B">
        <w:rPr>
          <w:rFonts w:ascii="Times New Roman" w:hAnsi="Times New Roman" w:cs="Times New Roman"/>
          <w:color w:val="000000" w:themeColor="text1"/>
          <w:sz w:val="24"/>
          <w:szCs w:val="24"/>
        </w:rPr>
        <w:br/>
      </w:r>
      <w:r w:rsidR="00AD6733" w:rsidRPr="00A80D0B">
        <w:rPr>
          <w:rFonts w:ascii="Times New Roman" w:hAnsi="Times New Roman" w:cs="Times New Roman"/>
          <w:color w:val="000000" w:themeColor="text1"/>
          <w:sz w:val="24"/>
          <w:szCs w:val="24"/>
        </w:rPr>
        <w:br/>
        <w:t>j)Yaşam alışkanlıklarının değerlendirilmesi araştırmaları, gibi insana bir hekimin doğrudan müdahalesini gerektirmeden yapılacak tüm araştırmaları kapsamaktadır.</w:t>
      </w:r>
    </w:p>
    <w:p w:rsidR="008E793A" w:rsidRPr="00A80D0B" w:rsidRDefault="008E793A" w:rsidP="008E793A">
      <w:pPr>
        <w:spacing w:line="360" w:lineRule="auto"/>
        <w:jc w:val="both"/>
        <w:rPr>
          <w:rFonts w:ascii="Times New Roman" w:hAnsi="Times New Roman" w:cs="Times New Roman"/>
          <w:color w:val="000000" w:themeColor="text1"/>
          <w:sz w:val="24"/>
          <w:szCs w:val="24"/>
        </w:rPr>
      </w:pPr>
      <w:r w:rsidRPr="00A80D0B">
        <w:rPr>
          <w:rFonts w:ascii="Times New Roman" w:hAnsi="Times New Roman" w:cs="Times New Roman"/>
          <w:b/>
          <w:color w:val="000000" w:themeColor="text1"/>
          <w:sz w:val="24"/>
          <w:szCs w:val="24"/>
        </w:rPr>
        <w:t>Girişimsel Olmayan Klinik Araştırmalar için “Girişimsel Olmayan Klinik Araştırmalar için Etik Kurul Başvuru Formu”nun doldurulması gerekir.</w:t>
      </w:r>
    </w:p>
    <w:p w:rsidR="00B925E3" w:rsidRPr="00A80D0B" w:rsidRDefault="00B925E3" w:rsidP="00B925E3">
      <w:pPr>
        <w:spacing w:line="360" w:lineRule="auto"/>
        <w:rPr>
          <w:rFonts w:ascii="Times New Roman" w:eastAsia="Times New Roman" w:hAnsi="Times New Roman" w:cs="Times New Roman"/>
          <w:color w:val="000000" w:themeColor="text1"/>
          <w:sz w:val="24"/>
          <w:szCs w:val="24"/>
          <w:lang w:eastAsia="tr-TR"/>
        </w:rPr>
      </w:pPr>
    </w:p>
    <w:sectPr w:rsidR="00B925E3" w:rsidRPr="00A80D0B" w:rsidSect="00777B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B2223"/>
    <w:multiLevelType w:val="hybridMultilevel"/>
    <w:tmpl w:val="F3EC3322"/>
    <w:lvl w:ilvl="0" w:tplc="DAB87D1A">
      <w:start w:val="1"/>
      <w:numFmt w:val="decimal"/>
      <w:lvlText w:val="%1."/>
      <w:lvlJc w:val="left"/>
      <w:pPr>
        <w:ind w:left="720" w:hanging="360"/>
      </w:pPr>
      <w:rPr>
        <w:rFonts w:ascii="Georgia" w:hAnsi="Georgia" w:cs="Arial"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72FD"/>
    <w:rsid w:val="00021603"/>
    <w:rsid w:val="004172FD"/>
    <w:rsid w:val="004204F0"/>
    <w:rsid w:val="005E046A"/>
    <w:rsid w:val="00777B55"/>
    <w:rsid w:val="00877A4D"/>
    <w:rsid w:val="008B369C"/>
    <w:rsid w:val="008E793A"/>
    <w:rsid w:val="00A24C5D"/>
    <w:rsid w:val="00A80D0B"/>
    <w:rsid w:val="00AD6733"/>
    <w:rsid w:val="00B663E3"/>
    <w:rsid w:val="00B925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B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04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04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1650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Ataturk Universitesi</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Optiplex 990</dc:creator>
  <cp:lastModifiedBy>emrah</cp:lastModifiedBy>
  <cp:revision>3</cp:revision>
  <dcterms:created xsi:type="dcterms:W3CDTF">2013-12-09T07:43:00Z</dcterms:created>
  <dcterms:modified xsi:type="dcterms:W3CDTF">2013-12-09T08:39:00Z</dcterms:modified>
</cp:coreProperties>
</file>